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D8BA97" w14:textId="77777777" w:rsidR="006A5D51" w:rsidRPr="00D5685E" w:rsidRDefault="00740826" w:rsidP="006764A4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685E">
        <w:rPr>
          <w:rFonts w:ascii="Times New Roman" w:hAnsi="Times New Roman" w:cs="Times New Roman"/>
          <w:b/>
          <w:sz w:val="24"/>
          <w:szCs w:val="24"/>
        </w:rPr>
        <w:t>Where are their voices?  Authors of color in secondary ELA units</w:t>
      </w:r>
    </w:p>
    <w:p w14:paraId="25C33CBC" w14:textId="5D702E30" w:rsidR="005B652E" w:rsidRPr="00D5685E" w:rsidRDefault="005B652E" w:rsidP="006764A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5685E">
        <w:rPr>
          <w:rFonts w:ascii="Times New Roman" w:hAnsi="Times New Roman" w:cs="Times New Roman"/>
          <w:b/>
          <w:sz w:val="24"/>
          <w:szCs w:val="24"/>
        </w:rPr>
        <w:t>Introduction</w:t>
      </w:r>
      <w:r w:rsidR="00740826" w:rsidRPr="00D5685E">
        <w:rPr>
          <w:rFonts w:ascii="Times New Roman" w:hAnsi="Times New Roman" w:cs="Times New Roman"/>
          <w:b/>
          <w:sz w:val="24"/>
          <w:szCs w:val="24"/>
        </w:rPr>
        <w:tab/>
      </w:r>
    </w:p>
    <w:p w14:paraId="3ECA2334" w14:textId="22A074A3" w:rsidR="00943A95" w:rsidRDefault="00463463" w:rsidP="006764A4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5685E">
        <w:rPr>
          <w:rFonts w:ascii="Times New Roman" w:hAnsi="Times New Roman" w:cs="Times New Roman"/>
          <w:sz w:val="24"/>
          <w:szCs w:val="24"/>
        </w:rPr>
        <w:t xml:space="preserve">Recent decades have witnessed a dramatic </w:t>
      </w:r>
      <w:r w:rsidR="00740826" w:rsidRPr="00D5685E">
        <w:rPr>
          <w:rFonts w:ascii="Times New Roman" w:hAnsi="Times New Roman" w:cs="Times New Roman"/>
          <w:sz w:val="24"/>
          <w:szCs w:val="24"/>
        </w:rPr>
        <w:t xml:space="preserve">transformation </w:t>
      </w:r>
      <w:r w:rsidR="00AE611B" w:rsidRPr="00D5685E">
        <w:rPr>
          <w:rFonts w:ascii="Times New Roman" w:hAnsi="Times New Roman" w:cs="Times New Roman"/>
          <w:sz w:val="24"/>
          <w:szCs w:val="24"/>
        </w:rPr>
        <w:t>in</w:t>
      </w:r>
      <w:r w:rsidR="00740826" w:rsidRPr="00D5685E">
        <w:rPr>
          <w:rFonts w:ascii="Times New Roman" w:hAnsi="Times New Roman" w:cs="Times New Roman"/>
          <w:sz w:val="24"/>
          <w:szCs w:val="24"/>
        </w:rPr>
        <w:t xml:space="preserve"> the demographic makeup of </w:t>
      </w:r>
      <w:r w:rsidRPr="00D5685E">
        <w:rPr>
          <w:rFonts w:ascii="Times New Roman" w:hAnsi="Times New Roman" w:cs="Times New Roman"/>
          <w:sz w:val="24"/>
          <w:szCs w:val="24"/>
        </w:rPr>
        <w:t xml:space="preserve">the U.S. public-school population. </w:t>
      </w:r>
      <w:r w:rsidR="00B95121">
        <w:rPr>
          <w:rFonts w:ascii="Times New Roman" w:hAnsi="Times New Roman" w:cs="Times New Roman"/>
          <w:sz w:val="24"/>
          <w:szCs w:val="24"/>
        </w:rPr>
        <w:t xml:space="preserve">For example, the </w:t>
      </w:r>
      <w:r w:rsidR="00BD1BA6" w:rsidRPr="00D5685E">
        <w:rPr>
          <w:rFonts w:ascii="Times New Roman" w:hAnsi="Times New Roman" w:cs="Times New Roman"/>
          <w:sz w:val="24"/>
          <w:szCs w:val="24"/>
        </w:rPr>
        <w:t xml:space="preserve">population of </w:t>
      </w:r>
      <w:r w:rsidR="00AF6BBA" w:rsidRPr="00D5685E">
        <w:rPr>
          <w:rFonts w:ascii="Times New Roman" w:hAnsi="Times New Roman" w:cs="Times New Roman"/>
          <w:sz w:val="24"/>
          <w:szCs w:val="24"/>
        </w:rPr>
        <w:t>students of color</w:t>
      </w:r>
      <w:r w:rsidR="00B95121">
        <w:rPr>
          <w:rFonts w:ascii="Times New Roman" w:hAnsi="Times New Roman" w:cs="Times New Roman"/>
          <w:sz w:val="24"/>
          <w:szCs w:val="24"/>
        </w:rPr>
        <w:t xml:space="preserve"> </w:t>
      </w:r>
      <w:r w:rsidR="008531F8">
        <w:rPr>
          <w:rFonts w:ascii="Times New Roman" w:hAnsi="Times New Roman" w:cs="Times New Roman"/>
          <w:sz w:val="24"/>
          <w:szCs w:val="24"/>
        </w:rPr>
        <w:t xml:space="preserve">in </w:t>
      </w:r>
      <w:r w:rsidR="00FF2FCF">
        <w:rPr>
          <w:rFonts w:ascii="Times New Roman" w:hAnsi="Times New Roman" w:cs="Times New Roman"/>
          <w:sz w:val="24"/>
          <w:szCs w:val="24"/>
        </w:rPr>
        <w:t xml:space="preserve">U.S. public schools </w:t>
      </w:r>
      <w:r w:rsidR="00B95121">
        <w:rPr>
          <w:rFonts w:ascii="Times New Roman" w:hAnsi="Times New Roman" w:cs="Times New Roman"/>
          <w:sz w:val="24"/>
          <w:szCs w:val="24"/>
        </w:rPr>
        <w:t>rose</w:t>
      </w:r>
      <w:r w:rsidRPr="00D5685E">
        <w:rPr>
          <w:rFonts w:ascii="Times New Roman" w:hAnsi="Times New Roman" w:cs="Times New Roman"/>
          <w:sz w:val="24"/>
          <w:szCs w:val="24"/>
        </w:rPr>
        <w:t xml:space="preserve"> from </w:t>
      </w:r>
      <w:r w:rsidR="00656E7E" w:rsidRPr="00D5685E">
        <w:rPr>
          <w:rFonts w:ascii="Times New Roman" w:hAnsi="Times New Roman" w:cs="Times New Roman"/>
          <w:sz w:val="24"/>
          <w:szCs w:val="24"/>
        </w:rPr>
        <w:t>36.6</w:t>
      </w:r>
      <w:r w:rsidR="00BD1BA6" w:rsidRPr="00D5685E">
        <w:rPr>
          <w:rFonts w:ascii="Times New Roman" w:hAnsi="Times New Roman" w:cs="Times New Roman"/>
          <w:sz w:val="24"/>
          <w:szCs w:val="24"/>
        </w:rPr>
        <w:t xml:space="preserve"> percent </w:t>
      </w:r>
      <w:r w:rsidR="00B95121">
        <w:rPr>
          <w:rFonts w:ascii="Times New Roman" w:hAnsi="Times New Roman" w:cs="Times New Roman"/>
          <w:sz w:val="24"/>
          <w:szCs w:val="24"/>
        </w:rPr>
        <w:t>to</w:t>
      </w:r>
      <w:r w:rsidRPr="00D5685E">
        <w:rPr>
          <w:rFonts w:ascii="Times New Roman" w:hAnsi="Times New Roman" w:cs="Times New Roman"/>
          <w:sz w:val="24"/>
          <w:szCs w:val="24"/>
        </w:rPr>
        <w:t xml:space="preserve"> </w:t>
      </w:r>
      <w:r w:rsidR="00656E7E" w:rsidRPr="00D5685E">
        <w:rPr>
          <w:rFonts w:ascii="Times New Roman" w:hAnsi="Times New Roman" w:cs="Times New Roman"/>
          <w:sz w:val="24"/>
          <w:szCs w:val="24"/>
        </w:rPr>
        <w:t>50.5</w:t>
      </w:r>
      <w:r w:rsidR="00BD1BA6" w:rsidRPr="00D5685E">
        <w:rPr>
          <w:rFonts w:ascii="Times New Roman" w:hAnsi="Times New Roman" w:cs="Times New Roman"/>
          <w:sz w:val="24"/>
          <w:szCs w:val="24"/>
        </w:rPr>
        <w:t xml:space="preserve"> percent </w:t>
      </w:r>
      <w:r w:rsidR="008531F8">
        <w:rPr>
          <w:rFonts w:ascii="Times New Roman" w:hAnsi="Times New Roman" w:cs="Times New Roman"/>
          <w:sz w:val="24"/>
          <w:szCs w:val="24"/>
        </w:rPr>
        <w:t>between 1997 and</w:t>
      </w:r>
      <w:r w:rsidR="00B95121">
        <w:rPr>
          <w:rFonts w:ascii="Times New Roman" w:hAnsi="Times New Roman" w:cs="Times New Roman"/>
          <w:sz w:val="24"/>
          <w:szCs w:val="24"/>
        </w:rPr>
        <w:t xml:space="preserve"> 2014, and </w:t>
      </w:r>
      <w:r w:rsidR="006236CF">
        <w:rPr>
          <w:rFonts w:ascii="Times New Roman" w:hAnsi="Times New Roman" w:cs="Times New Roman"/>
          <w:sz w:val="24"/>
          <w:szCs w:val="24"/>
        </w:rPr>
        <w:t>modest annual</w:t>
      </w:r>
      <w:r w:rsidR="00782093" w:rsidRPr="00D5685E">
        <w:rPr>
          <w:rFonts w:ascii="Times New Roman" w:hAnsi="Times New Roman" w:cs="Times New Roman"/>
          <w:sz w:val="24"/>
          <w:szCs w:val="24"/>
        </w:rPr>
        <w:t xml:space="preserve"> increases are </w:t>
      </w:r>
      <w:r w:rsidR="00B95121">
        <w:rPr>
          <w:rFonts w:ascii="Times New Roman" w:hAnsi="Times New Roman" w:cs="Times New Roman"/>
          <w:sz w:val="24"/>
          <w:szCs w:val="24"/>
        </w:rPr>
        <w:t xml:space="preserve">expected </w:t>
      </w:r>
      <w:r w:rsidR="008531F8">
        <w:rPr>
          <w:rFonts w:ascii="Times New Roman" w:hAnsi="Times New Roman" w:cs="Times New Roman"/>
          <w:sz w:val="24"/>
          <w:szCs w:val="24"/>
        </w:rPr>
        <w:t xml:space="preserve">throughout the coming </w:t>
      </w:r>
      <w:r w:rsidR="006764A4">
        <w:rPr>
          <w:rFonts w:ascii="Times New Roman" w:hAnsi="Times New Roman" w:cs="Times New Roman"/>
          <w:sz w:val="24"/>
          <w:szCs w:val="24"/>
        </w:rPr>
        <w:t>decade</w:t>
      </w:r>
      <w:r w:rsidR="00FF2FCF">
        <w:rPr>
          <w:rFonts w:ascii="Times New Roman" w:hAnsi="Times New Roman" w:cs="Times New Roman"/>
          <w:sz w:val="24"/>
          <w:szCs w:val="24"/>
        </w:rPr>
        <w:t xml:space="preserve"> (Pew Research Center, 2014)</w:t>
      </w:r>
      <w:r w:rsidR="006764A4">
        <w:rPr>
          <w:rFonts w:ascii="Times New Roman" w:hAnsi="Times New Roman" w:cs="Times New Roman"/>
          <w:sz w:val="24"/>
          <w:szCs w:val="24"/>
        </w:rPr>
        <w:t xml:space="preserve">. </w:t>
      </w:r>
      <w:r w:rsidR="004709D9">
        <w:rPr>
          <w:rFonts w:ascii="Times New Roman" w:hAnsi="Times New Roman" w:cs="Times New Roman"/>
          <w:sz w:val="24"/>
          <w:szCs w:val="24"/>
        </w:rPr>
        <w:t xml:space="preserve">Attributed to </w:t>
      </w:r>
      <w:r w:rsidR="00FF2FCF">
        <w:rPr>
          <w:rFonts w:ascii="Times New Roman" w:hAnsi="Times New Roman" w:cs="Times New Roman"/>
          <w:sz w:val="24"/>
          <w:szCs w:val="24"/>
        </w:rPr>
        <w:t xml:space="preserve">higher rates of birth </w:t>
      </w:r>
      <w:r w:rsidR="00B95121">
        <w:rPr>
          <w:rFonts w:ascii="Times New Roman" w:hAnsi="Times New Roman" w:cs="Times New Roman"/>
          <w:sz w:val="24"/>
          <w:szCs w:val="24"/>
        </w:rPr>
        <w:t xml:space="preserve">within </w:t>
      </w:r>
      <w:r w:rsidR="003D2B2F" w:rsidRPr="00D5685E">
        <w:rPr>
          <w:rFonts w:ascii="Times New Roman" w:hAnsi="Times New Roman" w:cs="Times New Roman"/>
          <w:sz w:val="24"/>
          <w:szCs w:val="24"/>
        </w:rPr>
        <w:t xml:space="preserve">existing </w:t>
      </w:r>
      <w:r w:rsidRPr="00D5685E">
        <w:rPr>
          <w:rFonts w:ascii="Times New Roman" w:hAnsi="Times New Roman" w:cs="Times New Roman"/>
          <w:sz w:val="24"/>
          <w:szCs w:val="24"/>
        </w:rPr>
        <w:t xml:space="preserve">Latino and Asian </w:t>
      </w:r>
      <w:r w:rsidR="003D2B2F" w:rsidRPr="00D5685E">
        <w:rPr>
          <w:rFonts w:ascii="Times New Roman" w:hAnsi="Times New Roman" w:cs="Times New Roman"/>
          <w:sz w:val="24"/>
          <w:szCs w:val="24"/>
        </w:rPr>
        <w:t>communities</w:t>
      </w:r>
      <w:r w:rsidR="00756F60" w:rsidRPr="00D5685E">
        <w:rPr>
          <w:rFonts w:ascii="Times New Roman" w:hAnsi="Times New Roman" w:cs="Times New Roman"/>
          <w:sz w:val="24"/>
          <w:szCs w:val="24"/>
        </w:rPr>
        <w:t xml:space="preserve"> and, to a lesser extent, </w:t>
      </w:r>
      <w:r w:rsidR="006236CF">
        <w:rPr>
          <w:rFonts w:ascii="Times New Roman" w:hAnsi="Times New Roman" w:cs="Times New Roman"/>
          <w:sz w:val="24"/>
          <w:szCs w:val="24"/>
        </w:rPr>
        <w:t xml:space="preserve">the influx of </w:t>
      </w:r>
      <w:r w:rsidR="003D2B2F" w:rsidRPr="00D5685E">
        <w:rPr>
          <w:rFonts w:ascii="Times New Roman" w:hAnsi="Times New Roman" w:cs="Times New Roman"/>
          <w:sz w:val="24"/>
          <w:szCs w:val="24"/>
        </w:rPr>
        <w:t>families from Latin America</w:t>
      </w:r>
      <w:r w:rsidR="002C680D">
        <w:rPr>
          <w:rFonts w:ascii="Times New Roman" w:hAnsi="Times New Roman" w:cs="Times New Roman"/>
          <w:sz w:val="24"/>
          <w:szCs w:val="24"/>
        </w:rPr>
        <w:t xml:space="preserve">, </w:t>
      </w:r>
      <w:r w:rsidR="00B95121">
        <w:rPr>
          <w:rFonts w:ascii="Times New Roman" w:hAnsi="Times New Roman" w:cs="Times New Roman"/>
          <w:sz w:val="24"/>
          <w:szCs w:val="24"/>
        </w:rPr>
        <w:t>A</w:t>
      </w:r>
      <w:r w:rsidR="00756F60" w:rsidRPr="00D5685E">
        <w:rPr>
          <w:rFonts w:ascii="Times New Roman" w:hAnsi="Times New Roman" w:cs="Times New Roman"/>
          <w:sz w:val="24"/>
          <w:szCs w:val="24"/>
        </w:rPr>
        <w:t>sia</w:t>
      </w:r>
      <w:r w:rsidR="002C680D">
        <w:rPr>
          <w:rFonts w:ascii="Times New Roman" w:hAnsi="Times New Roman" w:cs="Times New Roman"/>
          <w:sz w:val="24"/>
          <w:szCs w:val="24"/>
        </w:rPr>
        <w:t>, and elsewhere</w:t>
      </w:r>
      <w:r w:rsidR="00AC3444" w:rsidRPr="00D5685E">
        <w:rPr>
          <w:rFonts w:ascii="Times New Roman" w:hAnsi="Times New Roman" w:cs="Times New Roman"/>
          <w:sz w:val="24"/>
          <w:szCs w:val="24"/>
        </w:rPr>
        <w:t xml:space="preserve"> (Pew Research Center, 2014)</w:t>
      </w:r>
      <w:r w:rsidR="00B95121">
        <w:rPr>
          <w:rFonts w:ascii="Times New Roman" w:hAnsi="Times New Roman" w:cs="Times New Roman"/>
          <w:sz w:val="24"/>
          <w:szCs w:val="24"/>
        </w:rPr>
        <w:t xml:space="preserve">, this transformation has </w:t>
      </w:r>
      <w:r w:rsidR="00FF2FCF">
        <w:rPr>
          <w:rFonts w:ascii="Times New Roman" w:hAnsi="Times New Roman" w:cs="Times New Roman"/>
          <w:sz w:val="24"/>
          <w:szCs w:val="24"/>
        </w:rPr>
        <w:t xml:space="preserve">not only </w:t>
      </w:r>
      <w:r w:rsidR="00445085">
        <w:rPr>
          <w:rFonts w:ascii="Times New Roman" w:hAnsi="Times New Roman" w:cs="Times New Roman"/>
          <w:sz w:val="24"/>
          <w:szCs w:val="24"/>
        </w:rPr>
        <w:t>resulted</w:t>
      </w:r>
      <w:r w:rsidR="00FF2FCF">
        <w:rPr>
          <w:rFonts w:ascii="Times New Roman" w:hAnsi="Times New Roman" w:cs="Times New Roman"/>
          <w:sz w:val="24"/>
          <w:szCs w:val="24"/>
        </w:rPr>
        <w:t xml:space="preserve"> in </w:t>
      </w:r>
      <w:r w:rsidR="00D018B9">
        <w:rPr>
          <w:rFonts w:ascii="Times New Roman" w:hAnsi="Times New Roman" w:cs="Times New Roman"/>
          <w:sz w:val="24"/>
          <w:szCs w:val="24"/>
        </w:rPr>
        <w:t>a</w:t>
      </w:r>
      <w:r w:rsidR="006764A4">
        <w:rPr>
          <w:rFonts w:ascii="Times New Roman" w:hAnsi="Times New Roman" w:cs="Times New Roman"/>
          <w:sz w:val="24"/>
          <w:szCs w:val="24"/>
        </w:rPr>
        <w:t xml:space="preserve"> </w:t>
      </w:r>
      <w:r w:rsidR="00B95121">
        <w:rPr>
          <w:rFonts w:ascii="Times New Roman" w:hAnsi="Times New Roman" w:cs="Times New Roman"/>
          <w:sz w:val="24"/>
          <w:szCs w:val="24"/>
        </w:rPr>
        <w:t xml:space="preserve">public-school population </w:t>
      </w:r>
      <w:r w:rsidR="006236CF">
        <w:rPr>
          <w:rFonts w:ascii="Times New Roman" w:hAnsi="Times New Roman" w:cs="Times New Roman"/>
          <w:sz w:val="24"/>
          <w:szCs w:val="24"/>
        </w:rPr>
        <w:t>which</w:t>
      </w:r>
      <w:r w:rsidR="00B95121">
        <w:rPr>
          <w:rFonts w:ascii="Times New Roman" w:hAnsi="Times New Roman" w:cs="Times New Roman"/>
          <w:sz w:val="24"/>
          <w:szCs w:val="24"/>
        </w:rPr>
        <w:t xml:space="preserve"> is </w:t>
      </w:r>
      <w:r w:rsidR="00AC3444" w:rsidRPr="00D5685E">
        <w:rPr>
          <w:rFonts w:ascii="Times New Roman" w:hAnsi="Times New Roman" w:cs="Times New Roman"/>
          <w:sz w:val="24"/>
          <w:szCs w:val="24"/>
        </w:rPr>
        <w:t xml:space="preserve">more </w:t>
      </w:r>
      <w:r w:rsidR="00756F60" w:rsidRPr="00D5685E">
        <w:rPr>
          <w:rFonts w:ascii="Times New Roman" w:hAnsi="Times New Roman" w:cs="Times New Roman"/>
          <w:sz w:val="24"/>
          <w:szCs w:val="24"/>
        </w:rPr>
        <w:t xml:space="preserve">diverse </w:t>
      </w:r>
      <w:r w:rsidR="00AC3444" w:rsidRPr="00D5685E">
        <w:rPr>
          <w:rFonts w:ascii="Times New Roman" w:hAnsi="Times New Roman" w:cs="Times New Roman"/>
          <w:sz w:val="24"/>
          <w:szCs w:val="24"/>
        </w:rPr>
        <w:t>than ever</w:t>
      </w:r>
      <w:r w:rsidR="00657606" w:rsidRPr="00D5685E">
        <w:rPr>
          <w:rFonts w:ascii="Times New Roman" w:hAnsi="Times New Roman" w:cs="Times New Roman"/>
          <w:sz w:val="24"/>
          <w:szCs w:val="24"/>
        </w:rPr>
        <w:t xml:space="preserve"> in terms of race</w:t>
      </w:r>
      <w:r w:rsidR="00122E2C">
        <w:rPr>
          <w:rFonts w:ascii="Times New Roman" w:hAnsi="Times New Roman" w:cs="Times New Roman"/>
          <w:sz w:val="24"/>
          <w:szCs w:val="24"/>
        </w:rPr>
        <w:t xml:space="preserve">, </w:t>
      </w:r>
      <w:r w:rsidR="00657606" w:rsidRPr="00D5685E">
        <w:rPr>
          <w:rFonts w:ascii="Times New Roman" w:hAnsi="Times New Roman" w:cs="Times New Roman"/>
          <w:sz w:val="24"/>
          <w:szCs w:val="24"/>
        </w:rPr>
        <w:t xml:space="preserve">ethnicity, </w:t>
      </w:r>
      <w:r w:rsidR="00122E2C">
        <w:rPr>
          <w:rFonts w:ascii="Times New Roman" w:hAnsi="Times New Roman" w:cs="Times New Roman"/>
          <w:sz w:val="24"/>
          <w:szCs w:val="24"/>
        </w:rPr>
        <w:t xml:space="preserve">and other demographic characteristics, </w:t>
      </w:r>
      <w:r w:rsidR="00FF2FCF">
        <w:rPr>
          <w:rFonts w:ascii="Times New Roman" w:hAnsi="Times New Roman" w:cs="Times New Roman"/>
          <w:sz w:val="24"/>
          <w:szCs w:val="24"/>
        </w:rPr>
        <w:t>but also</w:t>
      </w:r>
      <w:r w:rsidR="00A30ED3">
        <w:rPr>
          <w:rFonts w:ascii="Times New Roman" w:hAnsi="Times New Roman" w:cs="Times New Roman"/>
          <w:sz w:val="24"/>
          <w:szCs w:val="24"/>
        </w:rPr>
        <w:t xml:space="preserve"> </w:t>
      </w:r>
      <w:r w:rsidR="006236CF">
        <w:rPr>
          <w:rFonts w:ascii="Times New Roman" w:hAnsi="Times New Roman" w:cs="Times New Roman"/>
          <w:sz w:val="24"/>
          <w:szCs w:val="24"/>
        </w:rPr>
        <w:t>amplified</w:t>
      </w:r>
      <w:r w:rsidR="00A30ED3">
        <w:rPr>
          <w:rFonts w:ascii="Times New Roman" w:hAnsi="Times New Roman" w:cs="Times New Roman"/>
          <w:sz w:val="24"/>
          <w:szCs w:val="24"/>
        </w:rPr>
        <w:t xml:space="preserve"> the </w:t>
      </w:r>
      <w:r w:rsidR="00FF2FCF">
        <w:rPr>
          <w:rFonts w:ascii="Times New Roman" w:hAnsi="Times New Roman" w:cs="Times New Roman"/>
          <w:sz w:val="24"/>
          <w:szCs w:val="24"/>
        </w:rPr>
        <w:t xml:space="preserve">urgency of diversifying the texts and materials </w:t>
      </w:r>
      <w:r w:rsidR="00507252">
        <w:rPr>
          <w:rFonts w:ascii="Times New Roman" w:hAnsi="Times New Roman" w:cs="Times New Roman"/>
          <w:sz w:val="24"/>
          <w:szCs w:val="24"/>
        </w:rPr>
        <w:t>used</w:t>
      </w:r>
      <w:r w:rsidR="00122E2C">
        <w:rPr>
          <w:rFonts w:ascii="Times New Roman" w:hAnsi="Times New Roman" w:cs="Times New Roman"/>
          <w:sz w:val="24"/>
          <w:szCs w:val="24"/>
        </w:rPr>
        <w:t xml:space="preserve"> in </w:t>
      </w:r>
      <w:r w:rsidR="006236CF">
        <w:rPr>
          <w:rFonts w:ascii="Times New Roman" w:hAnsi="Times New Roman" w:cs="Times New Roman"/>
          <w:sz w:val="24"/>
          <w:szCs w:val="24"/>
        </w:rPr>
        <w:t>P-12</w:t>
      </w:r>
      <w:r w:rsidR="00A30ED3">
        <w:rPr>
          <w:rFonts w:ascii="Times New Roman" w:hAnsi="Times New Roman" w:cs="Times New Roman"/>
          <w:sz w:val="24"/>
          <w:szCs w:val="24"/>
        </w:rPr>
        <w:t xml:space="preserve"> </w:t>
      </w:r>
      <w:r w:rsidR="00445085">
        <w:rPr>
          <w:rFonts w:ascii="Times New Roman" w:hAnsi="Times New Roman" w:cs="Times New Roman"/>
          <w:sz w:val="24"/>
          <w:szCs w:val="24"/>
        </w:rPr>
        <w:t xml:space="preserve">classrooms. </w:t>
      </w:r>
      <w:r w:rsidR="006236CF">
        <w:rPr>
          <w:rFonts w:ascii="Times New Roman" w:hAnsi="Times New Roman" w:cs="Times New Roman"/>
          <w:sz w:val="24"/>
          <w:szCs w:val="24"/>
        </w:rPr>
        <w:t xml:space="preserve"> </w:t>
      </w:r>
      <w:r w:rsidR="00A30ED3">
        <w:rPr>
          <w:rFonts w:ascii="Times New Roman" w:hAnsi="Times New Roman" w:cs="Times New Roman"/>
          <w:sz w:val="24"/>
          <w:szCs w:val="24"/>
        </w:rPr>
        <w:t xml:space="preserve">  </w:t>
      </w:r>
      <w:r w:rsidR="00D018B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C894E0" w14:textId="42136403" w:rsidR="00AC20E1" w:rsidRDefault="00E91DCC" w:rsidP="00122E2C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9B7778">
        <w:rPr>
          <w:rFonts w:ascii="Times New Roman" w:hAnsi="Times New Roman" w:cs="Times New Roman"/>
          <w:sz w:val="24"/>
          <w:szCs w:val="24"/>
        </w:rPr>
        <w:t>oncerns about the</w:t>
      </w:r>
      <w:r w:rsidR="00A30ED3">
        <w:rPr>
          <w:rFonts w:ascii="Times New Roman" w:hAnsi="Times New Roman" w:cs="Times New Roman"/>
          <w:sz w:val="24"/>
          <w:szCs w:val="24"/>
        </w:rPr>
        <w:t xml:space="preserve"> </w:t>
      </w:r>
      <w:r w:rsidR="00FF2FCF">
        <w:rPr>
          <w:rFonts w:ascii="Times New Roman" w:hAnsi="Times New Roman" w:cs="Times New Roman"/>
          <w:sz w:val="24"/>
          <w:szCs w:val="24"/>
        </w:rPr>
        <w:t xml:space="preserve">need for diversification have often centered on </w:t>
      </w:r>
      <w:r w:rsidR="002C680D">
        <w:rPr>
          <w:rFonts w:ascii="Times New Roman" w:hAnsi="Times New Roman" w:cs="Times New Roman"/>
          <w:sz w:val="24"/>
          <w:szCs w:val="24"/>
        </w:rPr>
        <w:t xml:space="preserve">English </w:t>
      </w:r>
      <w:r w:rsidR="009B7778">
        <w:rPr>
          <w:rFonts w:ascii="Times New Roman" w:hAnsi="Times New Roman" w:cs="Times New Roman"/>
          <w:sz w:val="24"/>
          <w:szCs w:val="24"/>
        </w:rPr>
        <w:t>language arts</w:t>
      </w:r>
      <w:r w:rsidR="00FA6C59">
        <w:rPr>
          <w:rFonts w:ascii="Times New Roman" w:hAnsi="Times New Roman" w:cs="Times New Roman"/>
          <w:sz w:val="24"/>
          <w:szCs w:val="24"/>
        </w:rPr>
        <w:t xml:space="preserve"> (ELA)</w:t>
      </w:r>
      <w:r w:rsidR="002C680D">
        <w:rPr>
          <w:rFonts w:ascii="Times New Roman" w:hAnsi="Times New Roman" w:cs="Times New Roman"/>
          <w:sz w:val="24"/>
          <w:szCs w:val="24"/>
        </w:rPr>
        <w:t xml:space="preserve">, as studies have </w:t>
      </w:r>
      <w:r w:rsidR="00507252">
        <w:rPr>
          <w:rFonts w:ascii="Times New Roman" w:hAnsi="Times New Roman" w:cs="Times New Roman"/>
          <w:sz w:val="24"/>
          <w:szCs w:val="24"/>
        </w:rPr>
        <w:t>indicated</w:t>
      </w:r>
      <w:r w:rsidR="002C680D">
        <w:rPr>
          <w:rFonts w:ascii="Times New Roman" w:hAnsi="Times New Roman" w:cs="Times New Roman"/>
          <w:sz w:val="24"/>
          <w:szCs w:val="24"/>
        </w:rPr>
        <w:t xml:space="preserve"> that </w:t>
      </w:r>
      <w:r w:rsidR="00FF2FCF">
        <w:rPr>
          <w:rFonts w:ascii="Times New Roman" w:hAnsi="Times New Roman" w:cs="Times New Roman"/>
          <w:sz w:val="24"/>
          <w:szCs w:val="24"/>
        </w:rPr>
        <w:t>secondary</w:t>
      </w:r>
      <w:r w:rsidR="002C680D">
        <w:rPr>
          <w:rFonts w:ascii="Times New Roman" w:hAnsi="Times New Roman" w:cs="Times New Roman"/>
          <w:sz w:val="24"/>
          <w:szCs w:val="24"/>
        </w:rPr>
        <w:t xml:space="preserve"> reading lists </w:t>
      </w:r>
      <w:r w:rsidR="00FA6C59">
        <w:rPr>
          <w:rFonts w:ascii="Times New Roman" w:hAnsi="Times New Roman" w:cs="Times New Roman"/>
          <w:sz w:val="24"/>
          <w:szCs w:val="24"/>
        </w:rPr>
        <w:t>overemphasize the contributions of white authors</w:t>
      </w:r>
      <w:r w:rsidR="00B916EB">
        <w:rPr>
          <w:rFonts w:ascii="Times New Roman" w:hAnsi="Times New Roman" w:cs="Times New Roman"/>
          <w:sz w:val="24"/>
          <w:szCs w:val="24"/>
        </w:rPr>
        <w:t xml:space="preserve">, while excluding or underrepresenting </w:t>
      </w:r>
      <w:r w:rsidR="00C06E99">
        <w:rPr>
          <w:rFonts w:ascii="Times New Roman" w:hAnsi="Times New Roman" w:cs="Times New Roman"/>
          <w:sz w:val="24"/>
          <w:szCs w:val="24"/>
        </w:rPr>
        <w:t>those of authors of color</w:t>
      </w:r>
      <w:r w:rsidR="002C680D">
        <w:rPr>
          <w:rFonts w:ascii="Times New Roman" w:hAnsi="Times New Roman" w:cs="Times New Roman"/>
          <w:sz w:val="24"/>
          <w:szCs w:val="24"/>
        </w:rPr>
        <w:t xml:space="preserve"> </w:t>
      </w:r>
      <w:r w:rsidR="009B7778" w:rsidRPr="009B7778">
        <w:rPr>
          <w:rFonts w:ascii="Times New Roman" w:hAnsi="Times New Roman" w:cs="Times New Roman"/>
          <w:sz w:val="24"/>
          <w:szCs w:val="24"/>
        </w:rPr>
        <w:t xml:space="preserve">(Applebee, 1989; 1990; 1992; Hoffman, 2007; </w:t>
      </w:r>
      <w:proofErr w:type="spellStart"/>
      <w:r w:rsidR="009B7778" w:rsidRPr="009B7778">
        <w:rPr>
          <w:rFonts w:ascii="Times New Roman" w:hAnsi="Times New Roman" w:cs="Times New Roman"/>
          <w:sz w:val="24"/>
          <w:szCs w:val="24"/>
        </w:rPr>
        <w:t>Jogie</w:t>
      </w:r>
      <w:proofErr w:type="spellEnd"/>
      <w:r w:rsidR="009B7778" w:rsidRPr="009B7778">
        <w:rPr>
          <w:rFonts w:ascii="Times New Roman" w:hAnsi="Times New Roman" w:cs="Times New Roman"/>
          <w:sz w:val="24"/>
          <w:szCs w:val="24"/>
        </w:rPr>
        <w:t>, 2015</w:t>
      </w:r>
      <w:r w:rsidR="00E24C1D">
        <w:rPr>
          <w:rFonts w:ascii="Times New Roman" w:hAnsi="Times New Roman" w:cs="Times New Roman"/>
          <w:sz w:val="24"/>
          <w:szCs w:val="24"/>
        </w:rPr>
        <w:t>; Skerrett, 2010</w:t>
      </w:r>
      <w:r w:rsidR="009B7778" w:rsidRPr="009B7778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531F8">
        <w:rPr>
          <w:rFonts w:ascii="Times New Roman" w:hAnsi="Times New Roman" w:cs="Times New Roman"/>
          <w:sz w:val="24"/>
          <w:szCs w:val="24"/>
        </w:rPr>
        <w:t xml:space="preserve">To examine the </w:t>
      </w:r>
      <w:r>
        <w:rPr>
          <w:rFonts w:ascii="Times New Roman" w:hAnsi="Times New Roman" w:cs="Times New Roman"/>
          <w:sz w:val="24"/>
          <w:szCs w:val="24"/>
        </w:rPr>
        <w:t>authorship of full-length</w:t>
      </w:r>
      <w:r w:rsidR="006236C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36CF">
        <w:rPr>
          <w:rFonts w:ascii="Times New Roman" w:hAnsi="Times New Roman" w:cs="Times New Roman"/>
          <w:sz w:val="24"/>
          <w:szCs w:val="24"/>
        </w:rPr>
        <w:t xml:space="preserve">required </w:t>
      </w:r>
      <w:r>
        <w:rPr>
          <w:rFonts w:ascii="Times New Roman" w:hAnsi="Times New Roman" w:cs="Times New Roman"/>
          <w:sz w:val="24"/>
          <w:szCs w:val="24"/>
        </w:rPr>
        <w:t>texts</w:t>
      </w:r>
      <w:r w:rsidR="00D270B3">
        <w:rPr>
          <w:rFonts w:ascii="Times New Roman" w:hAnsi="Times New Roman" w:cs="Times New Roman"/>
          <w:sz w:val="24"/>
          <w:szCs w:val="24"/>
        </w:rPr>
        <w:t>, A</w:t>
      </w:r>
      <w:r w:rsidR="005D58A8">
        <w:rPr>
          <w:rFonts w:ascii="Times New Roman" w:hAnsi="Times New Roman" w:cs="Times New Roman"/>
          <w:sz w:val="24"/>
          <w:szCs w:val="24"/>
        </w:rPr>
        <w:t>pplebee</w:t>
      </w:r>
      <w:r w:rsidR="00A30ED3">
        <w:rPr>
          <w:rFonts w:ascii="Times New Roman" w:hAnsi="Times New Roman" w:cs="Times New Roman"/>
          <w:sz w:val="24"/>
          <w:szCs w:val="24"/>
        </w:rPr>
        <w:t xml:space="preserve"> </w:t>
      </w:r>
      <w:r w:rsidR="00B47460">
        <w:rPr>
          <w:rFonts w:ascii="Times New Roman" w:hAnsi="Times New Roman" w:cs="Times New Roman"/>
          <w:sz w:val="24"/>
          <w:szCs w:val="24"/>
        </w:rPr>
        <w:t xml:space="preserve">(1989) </w:t>
      </w:r>
      <w:r w:rsidR="008531F8">
        <w:rPr>
          <w:rFonts w:ascii="Times New Roman" w:hAnsi="Times New Roman" w:cs="Times New Roman"/>
          <w:sz w:val="24"/>
          <w:szCs w:val="24"/>
        </w:rPr>
        <w:t>collected</w:t>
      </w:r>
      <w:r w:rsidR="00B47460">
        <w:rPr>
          <w:rFonts w:ascii="Times New Roman" w:hAnsi="Times New Roman" w:cs="Times New Roman"/>
          <w:sz w:val="24"/>
          <w:szCs w:val="24"/>
        </w:rPr>
        <w:t xml:space="preserve"> </w:t>
      </w:r>
      <w:r w:rsidR="008531F8">
        <w:rPr>
          <w:rFonts w:ascii="Times New Roman" w:hAnsi="Times New Roman" w:cs="Times New Roman"/>
          <w:sz w:val="24"/>
          <w:szCs w:val="24"/>
        </w:rPr>
        <w:t xml:space="preserve">reading lists from </w:t>
      </w:r>
      <w:r w:rsidR="00FA6C59">
        <w:rPr>
          <w:rFonts w:ascii="Times New Roman" w:hAnsi="Times New Roman" w:cs="Times New Roman"/>
          <w:sz w:val="24"/>
          <w:szCs w:val="24"/>
        </w:rPr>
        <w:t>ELA</w:t>
      </w:r>
      <w:r w:rsidR="00D32C7B">
        <w:rPr>
          <w:rFonts w:ascii="Times New Roman" w:hAnsi="Times New Roman" w:cs="Times New Roman"/>
          <w:sz w:val="24"/>
          <w:szCs w:val="24"/>
        </w:rPr>
        <w:t xml:space="preserve"> </w:t>
      </w:r>
      <w:r w:rsidR="00445085">
        <w:rPr>
          <w:rFonts w:ascii="Times New Roman" w:hAnsi="Times New Roman" w:cs="Times New Roman"/>
          <w:sz w:val="24"/>
          <w:szCs w:val="24"/>
        </w:rPr>
        <w:t>teachers</w:t>
      </w:r>
      <w:r w:rsidR="00D32C7B">
        <w:rPr>
          <w:rFonts w:ascii="Times New Roman" w:hAnsi="Times New Roman" w:cs="Times New Roman"/>
          <w:sz w:val="24"/>
          <w:szCs w:val="24"/>
        </w:rPr>
        <w:t xml:space="preserve"> at</w:t>
      </w:r>
      <w:r w:rsidR="00503608">
        <w:rPr>
          <w:rFonts w:ascii="Times New Roman" w:hAnsi="Times New Roman" w:cs="Times New Roman"/>
          <w:sz w:val="24"/>
          <w:szCs w:val="24"/>
        </w:rPr>
        <w:t xml:space="preserve"> </w:t>
      </w:r>
      <w:r w:rsidR="00445085">
        <w:rPr>
          <w:rFonts w:ascii="Times New Roman" w:hAnsi="Times New Roman" w:cs="Times New Roman"/>
          <w:sz w:val="24"/>
          <w:szCs w:val="24"/>
        </w:rPr>
        <w:t>nearly 500</w:t>
      </w:r>
      <w:r w:rsidR="008531F8">
        <w:rPr>
          <w:rFonts w:ascii="Times New Roman" w:hAnsi="Times New Roman" w:cs="Times New Roman"/>
          <w:sz w:val="24"/>
          <w:szCs w:val="24"/>
        </w:rPr>
        <w:t xml:space="preserve"> </w:t>
      </w:r>
      <w:r w:rsidR="00503608">
        <w:rPr>
          <w:rFonts w:ascii="Times New Roman" w:hAnsi="Times New Roman" w:cs="Times New Roman"/>
          <w:sz w:val="24"/>
          <w:szCs w:val="24"/>
        </w:rPr>
        <w:t>public</w:t>
      </w:r>
      <w:r w:rsidR="00D32C7B">
        <w:rPr>
          <w:rFonts w:ascii="Times New Roman" w:hAnsi="Times New Roman" w:cs="Times New Roman"/>
          <w:sz w:val="24"/>
          <w:szCs w:val="24"/>
        </w:rPr>
        <w:t>, p</w:t>
      </w:r>
      <w:r w:rsidR="00B47460">
        <w:rPr>
          <w:rFonts w:ascii="Times New Roman" w:hAnsi="Times New Roman" w:cs="Times New Roman"/>
          <w:sz w:val="24"/>
          <w:szCs w:val="24"/>
        </w:rPr>
        <w:t>rivate</w:t>
      </w:r>
      <w:r w:rsidR="00D32C7B">
        <w:rPr>
          <w:rFonts w:ascii="Times New Roman" w:hAnsi="Times New Roman" w:cs="Times New Roman"/>
          <w:sz w:val="24"/>
          <w:szCs w:val="24"/>
        </w:rPr>
        <w:t>, and parochial</w:t>
      </w:r>
      <w:r w:rsidR="00B47460">
        <w:rPr>
          <w:rFonts w:ascii="Times New Roman" w:hAnsi="Times New Roman" w:cs="Times New Roman"/>
          <w:sz w:val="24"/>
          <w:szCs w:val="24"/>
        </w:rPr>
        <w:t xml:space="preserve"> schools </w:t>
      </w:r>
      <w:r w:rsidR="00262FE2">
        <w:rPr>
          <w:rFonts w:ascii="Times New Roman" w:hAnsi="Times New Roman" w:cs="Times New Roman"/>
          <w:sz w:val="24"/>
          <w:szCs w:val="24"/>
        </w:rPr>
        <w:t xml:space="preserve">throughout the US. </w:t>
      </w:r>
      <w:r w:rsidR="003D6C6D">
        <w:rPr>
          <w:rFonts w:ascii="Times New Roman" w:hAnsi="Times New Roman" w:cs="Times New Roman"/>
          <w:sz w:val="24"/>
          <w:szCs w:val="24"/>
        </w:rPr>
        <w:t xml:space="preserve">and </w:t>
      </w:r>
      <w:r w:rsidR="00F60BA1">
        <w:rPr>
          <w:rFonts w:ascii="Times New Roman" w:hAnsi="Times New Roman" w:cs="Times New Roman"/>
          <w:sz w:val="24"/>
          <w:szCs w:val="24"/>
        </w:rPr>
        <w:t>discovered</w:t>
      </w:r>
      <w:r w:rsidR="003D6C6D">
        <w:rPr>
          <w:rFonts w:ascii="Times New Roman" w:hAnsi="Times New Roman" w:cs="Times New Roman"/>
          <w:sz w:val="24"/>
          <w:szCs w:val="24"/>
        </w:rPr>
        <w:t xml:space="preserve"> that </w:t>
      </w:r>
      <w:r w:rsidR="00262FE2">
        <w:rPr>
          <w:rFonts w:ascii="Times New Roman" w:hAnsi="Times New Roman" w:cs="Times New Roman"/>
          <w:sz w:val="24"/>
          <w:szCs w:val="24"/>
        </w:rPr>
        <w:t xml:space="preserve">98% </w:t>
      </w:r>
      <w:r w:rsidR="003D6C6D">
        <w:rPr>
          <w:rFonts w:ascii="Times New Roman" w:hAnsi="Times New Roman" w:cs="Times New Roman"/>
          <w:sz w:val="24"/>
          <w:szCs w:val="24"/>
        </w:rPr>
        <w:t xml:space="preserve">were </w:t>
      </w:r>
      <w:r w:rsidR="00E24C1D">
        <w:rPr>
          <w:rFonts w:ascii="Times New Roman" w:hAnsi="Times New Roman" w:cs="Times New Roman"/>
          <w:sz w:val="24"/>
          <w:szCs w:val="24"/>
        </w:rPr>
        <w:t xml:space="preserve">written by </w:t>
      </w:r>
      <w:r w:rsidR="00507252">
        <w:rPr>
          <w:rFonts w:ascii="Times New Roman" w:hAnsi="Times New Roman" w:cs="Times New Roman"/>
          <w:sz w:val="24"/>
          <w:szCs w:val="24"/>
        </w:rPr>
        <w:t xml:space="preserve">white authors. </w:t>
      </w:r>
      <w:r w:rsidR="00262FE2">
        <w:rPr>
          <w:rFonts w:ascii="Times New Roman" w:hAnsi="Times New Roman" w:cs="Times New Roman"/>
          <w:sz w:val="24"/>
          <w:szCs w:val="24"/>
        </w:rPr>
        <w:t xml:space="preserve">Seeking to replicate </w:t>
      </w:r>
      <w:r w:rsidR="00A85CEE">
        <w:rPr>
          <w:rFonts w:ascii="Times New Roman" w:hAnsi="Times New Roman" w:cs="Times New Roman"/>
          <w:sz w:val="24"/>
          <w:szCs w:val="24"/>
        </w:rPr>
        <w:t xml:space="preserve">Applebee’s study, Hoffman </w:t>
      </w:r>
      <w:r w:rsidR="006236CF">
        <w:rPr>
          <w:rFonts w:ascii="Times New Roman" w:hAnsi="Times New Roman" w:cs="Times New Roman"/>
          <w:sz w:val="24"/>
          <w:szCs w:val="24"/>
        </w:rPr>
        <w:t xml:space="preserve">(2007) </w:t>
      </w:r>
      <w:r w:rsidR="008531F8">
        <w:rPr>
          <w:rFonts w:ascii="Times New Roman" w:hAnsi="Times New Roman" w:cs="Times New Roman"/>
          <w:sz w:val="24"/>
          <w:szCs w:val="24"/>
        </w:rPr>
        <w:t xml:space="preserve">collected reading </w:t>
      </w:r>
      <w:r w:rsidR="00A85CEE">
        <w:rPr>
          <w:rFonts w:ascii="Times New Roman" w:hAnsi="Times New Roman" w:cs="Times New Roman"/>
          <w:sz w:val="24"/>
          <w:szCs w:val="24"/>
        </w:rPr>
        <w:t>lists</w:t>
      </w:r>
      <w:r w:rsidR="00D270B3">
        <w:rPr>
          <w:rFonts w:ascii="Times New Roman" w:hAnsi="Times New Roman" w:cs="Times New Roman"/>
          <w:sz w:val="24"/>
          <w:szCs w:val="24"/>
        </w:rPr>
        <w:t xml:space="preserve"> </w:t>
      </w:r>
      <w:r w:rsidR="00351522">
        <w:rPr>
          <w:rFonts w:ascii="Times New Roman" w:hAnsi="Times New Roman" w:cs="Times New Roman"/>
          <w:sz w:val="24"/>
          <w:szCs w:val="24"/>
        </w:rPr>
        <w:t>from</w:t>
      </w:r>
      <w:r w:rsidR="006236CF">
        <w:rPr>
          <w:rFonts w:ascii="Times New Roman" w:hAnsi="Times New Roman" w:cs="Times New Roman"/>
          <w:sz w:val="24"/>
          <w:szCs w:val="24"/>
        </w:rPr>
        <w:t xml:space="preserve"> </w:t>
      </w:r>
      <w:r w:rsidR="00FA6C59">
        <w:rPr>
          <w:rFonts w:ascii="Times New Roman" w:hAnsi="Times New Roman" w:cs="Times New Roman"/>
          <w:sz w:val="24"/>
          <w:szCs w:val="24"/>
        </w:rPr>
        <w:t>ELA</w:t>
      </w:r>
      <w:r w:rsidR="008531F8">
        <w:rPr>
          <w:rFonts w:ascii="Times New Roman" w:hAnsi="Times New Roman" w:cs="Times New Roman"/>
          <w:sz w:val="24"/>
          <w:szCs w:val="24"/>
        </w:rPr>
        <w:t xml:space="preserve"> teachers at 29 </w:t>
      </w:r>
      <w:r w:rsidR="00D270B3">
        <w:rPr>
          <w:rFonts w:ascii="Times New Roman" w:hAnsi="Times New Roman" w:cs="Times New Roman"/>
          <w:sz w:val="24"/>
          <w:szCs w:val="24"/>
        </w:rPr>
        <w:t>schools in</w:t>
      </w:r>
      <w:r w:rsidR="00A85CEE">
        <w:rPr>
          <w:rFonts w:ascii="Times New Roman" w:hAnsi="Times New Roman" w:cs="Times New Roman"/>
          <w:sz w:val="24"/>
          <w:szCs w:val="24"/>
        </w:rPr>
        <w:t xml:space="preserve"> the </w:t>
      </w:r>
      <w:r w:rsidR="004709D9">
        <w:rPr>
          <w:rFonts w:ascii="Times New Roman" w:hAnsi="Times New Roman" w:cs="Times New Roman"/>
          <w:sz w:val="24"/>
          <w:szCs w:val="24"/>
        </w:rPr>
        <w:t>Minneapolis area</w:t>
      </w:r>
      <w:r w:rsidR="00F60BA1">
        <w:rPr>
          <w:rFonts w:ascii="Times New Roman" w:hAnsi="Times New Roman" w:cs="Times New Roman"/>
          <w:sz w:val="24"/>
          <w:szCs w:val="24"/>
        </w:rPr>
        <w:t xml:space="preserve">, and found that only two of the </w:t>
      </w:r>
      <w:r w:rsidR="003E351C">
        <w:rPr>
          <w:rFonts w:ascii="Times New Roman" w:hAnsi="Times New Roman" w:cs="Times New Roman"/>
          <w:sz w:val="24"/>
          <w:szCs w:val="24"/>
        </w:rPr>
        <w:t>top twenty most frequently read</w:t>
      </w:r>
      <w:r w:rsidR="008531F8">
        <w:rPr>
          <w:rFonts w:ascii="Times New Roman" w:hAnsi="Times New Roman" w:cs="Times New Roman"/>
          <w:sz w:val="24"/>
          <w:szCs w:val="24"/>
        </w:rPr>
        <w:t xml:space="preserve"> </w:t>
      </w:r>
      <w:r w:rsidR="00262FE2">
        <w:rPr>
          <w:rFonts w:ascii="Times New Roman" w:hAnsi="Times New Roman" w:cs="Times New Roman"/>
          <w:sz w:val="24"/>
          <w:szCs w:val="24"/>
        </w:rPr>
        <w:t>texts</w:t>
      </w:r>
      <w:r w:rsidR="00F60BA1">
        <w:rPr>
          <w:rFonts w:ascii="Times New Roman" w:hAnsi="Times New Roman" w:cs="Times New Roman"/>
          <w:sz w:val="24"/>
          <w:szCs w:val="24"/>
        </w:rPr>
        <w:t xml:space="preserve"> </w:t>
      </w:r>
      <w:r w:rsidR="008531F8">
        <w:rPr>
          <w:rFonts w:ascii="Times New Roman" w:hAnsi="Times New Roman" w:cs="Times New Roman"/>
          <w:sz w:val="24"/>
          <w:szCs w:val="24"/>
        </w:rPr>
        <w:t xml:space="preserve">were </w:t>
      </w:r>
      <w:r w:rsidR="00262FE2">
        <w:rPr>
          <w:rFonts w:ascii="Times New Roman" w:hAnsi="Times New Roman" w:cs="Times New Roman"/>
          <w:sz w:val="24"/>
          <w:szCs w:val="24"/>
        </w:rPr>
        <w:t xml:space="preserve">written </w:t>
      </w:r>
      <w:r w:rsidR="008531F8">
        <w:rPr>
          <w:rFonts w:ascii="Times New Roman" w:hAnsi="Times New Roman" w:cs="Times New Roman"/>
          <w:sz w:val="24"/>
          <w:szCs w:val="24"/>
        </w:rPr>
        <w:t>by</w:t>
      </w:r>
      <w:r w:rsidR="001A73B3">
        <w:rPr>
          <w:rFonts w:ascii="Times New Roman" w:hAnsi="Times New Roman" w:cs="Times New Roman"/>
          <w:sz w:val="24"/>
          <w:szCs w:val="24"/>
        </w:rPr>
        <w:t xml:space="preserve"> author</w:t>
      </w:r>
      <w:r w:rsidR="00122E2C">
        <w:rPr>
          <w:rFonts w:ascii="Times New Roman" w:hAnsi="Times New Roman" w:cs="Times New Roman"/>
          <w:sz w:val="24"/>
          <w:szCs w:val="24"/>
        </w:rPr>
        <w:t>s</w:t>
      </w:r>
      <w:r w:rsidR="001A73B3">
        <w:rPr>
          <w:rFonts w:ascii="Times New Roman" w:hAnsi="Times New Roman" w:cs="Times New Roman"/>
          <w:sz w:val="24"/>
          <w:szCs w:val="24"/>
        </w:rPr>
        <w:t xml:space="preserve"> of color</w:t>
      </w:r>
      <w:r w:rsidR="00F60BA1">
        <w:rPr>
          <w:rFonts w:ascii="Times New Roman" w:hAnsi="Times New Roman" w:cs="Times New Roman"/>
          <w:sz w:val="24"/>
          <w:szCs w:val="24"/>
        </w:rPr>
        <w:t xml:space="preserve">. Consequently, </w:t>
      </w:r>
      <w:r w:rsidR="008531F8">
        <w:rPr>
          <w:rFonts w:ascii="Times New Roman" w:hAnsi="Times New Roman" w:cs="Times New Roman"/>
          <w:sz w:val="24"/>
          <w:szCs w:val="24"/>
        </w:rPr>
        <w:t>Hoffman conclude</w:t>
      </w:r>
      <w:r w:rsidR="00F60BA1">
        <w:rPr>
          <w:rFonts w:ascii="Times New Roman" w:hAnsi="Times New Roman" w:cs="Times New Roman"/>
          <w:sz w:val="24"/>
          <w:szCs w:val="24"/>
        </w:rPr>
        <w:t>d</w:t>
      </w:r>
      <w:r w:rsidR="008531F8">
        <w:rPr>
          <w:rFonts w:ascii="Times New Roman" w:hAnsi="Times New Roman" w:cs="Times New Roman"/>
          <w:sz w:val="24"/>
          <w:szCs w:val="24"/>
        </w:rPr>
        <w:t xml:space="preserve"> that </w:t>
      </w:r>
      <w:r w:rsidR="001A73B3">
        <w:rPr>
          <w:rFonts w:ascii="Times New Roman" w:hAnsi="Times New Roman" w:cs="Times New Roman"/>
          <w:sz w:val="24"/>
          <w:szCs w:val="24"/>
        </w:rPr>
        <w:t>“a ce</w:t>
      </w:r>
      <w:r w:rsidR="00D32C7B">
        <w:rPr>
          <w:rFonts w:ascii="Times New Roman" w:hAnsi="Times New Roman" w:cs="Times New Roman"/>
          <w:sz w:val="24"/>
          <w:szCs w:val="24"/>
        </w:rPr>
        <w:t>rtain canon of books—written mostly by dead, white males—still dominate</w:t>
      </w:r>
      <w:r w:rsidR="00F60BA1">
        <w:rPr>
          <w:rFonts w:ascii="Times New Roman" w:hAnsi="Times New Roman" w:cs="Times New Roman"/>
          <w:sz w:val="24"/>
          <w:szCs w:val="24"/>
        </w:rPr>
        <w:t>[d] in</w:t>
      </w:r>
      <w:r w:rsidR="00D32C7B">
        <w:rPr>
          <w:rFonts w:ascii="Times New Roman" w:hAnsi="Times New Roman" w:cs="Times New Roman"/>
          <w:sz w:val="24"/>
          <w:szCs w:val="24"/>
        </w:rPr>
        <w:t xml:space="preserve"> </w:t>
      </w:r>
      <w:r w:rsidR="00AC20E1">
        <w:rPr>
          <w:rFonts w:ascii="Times New Roman" w:hAnsi="Times New Roman" w:cs="Times New Roman"/>
          <w:sz w:val="24"/>
          <w:szCs w:val="24"/>
        </w:rPr>
        <w:t xml:space="preserve">secondary English classrooms” (p. 149). </w:t>
      </w:r>
      <w:r w:rsidR="00A85CE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972B85" w14:textId="4211A2E0" w:rsidR="006272D7" w:rsidRDefault="00351522" w:rsidP="004703C0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Studies </w:t>
      </w:r>
      <w:r w:rsidR="00AD26FB">
        <w:rPr>
          <w:rFonts w:ascii="Times New Roman" w:hAnsi="Times New Roman" w:cs="Times New Roman"/>
          <w:sz w:val="24"/>
          <w:szCs w:val="24"/>
        </w:rPr>
        <w:t xml:space="preserve">of </w:t>
      </w:r>
      <w:r w:rsidR="00262FE2">
        <w:rPr>
          <w:rFonts w:ascii="Times New Roman" w:hAnsi="Times New Roman" w:cs="Times New Roman"/>
          <w:sz w:val="24"/>
          <w:szCs w:val="24"/>
        </w:rPr>
        <w:t xml:space="preserve">literary </w:t>
      </w:r>
      <w:r w:rsidR="00AD26FB">
        <w:rPr>
          <w:rFonts w:ascii="Times New Roman" w:hAnsi="Times New Roman" w:cs="Times New Roman"/>
          <w:sz w:val="24"/>
          <w:szCs w:val="24"/>
        </w:rPr>
        <w:t xml:space="preserve">anthologies </w:t>
      </w:r>
      <w:r w:rsidR="00AF2289">
        <w:rPr>
          <w:rFonts w:ascii="Times New Roman" w:hAnsi="Times New Roman" w:cs="Times New Roman"/>
          <w:sz w:val="24"/>
          <w:szCs w:val="24"/>
        </w:rPr>
        <w:t xml:space="preserve">have also </w:t>
      </w:r>
      <w:r w:rsidR="00427C63">
        <w:rPr>
          <w:rFonts w:ascii="Times New Roman" w:hAnsi="Times New Roman" w:cs="Times New Roman"/>
          <w:sz w:val="24"/>
          <w:szCs w:val="24"/>
        </w:rPr>
        <w:t xml:space="preserve">demonstrated </w:t>
      </w:r>
      <w:r w:rsidR="000A7076">
        <w:rPr>
          <w:rFonts w:ascii="Times New Roman" w:hAnsi="Times New Roman" w:cs="Times New Roman"/>
          <w:sz w:val="24"/>
          <w:szCs w:val="24"/>
        </w:rPr>
        <w:t xml:space="preserve">the </w:t>
      </w:r>
      <w:r w:rsidR="0038577C">
        <w:rPr>
          <w:rFonts w:ascii="Times New Roman" w:hAnsi="Times New Roman" w:cs="Times New Roman"/>
          <w:sz w:val="24"/>
          <w:szCs w:val="24"/>
        </w:rPr>
        <w:t>dominance</w:t>
      </w:r>
      <w:r w:rsidR="00507252">
        <w:rPr>
          <w:rFonts w:ascii="Times New Roman" w:hAnsi="Times New Roman" w:cs="Times New Roman"/>
          <w:sz w:val="24"/>
          <w:szCs w:val="24"/>
        </w:rPr>
        <w:t xml:space="preserve"> </w:t>
      </w:r>
      <w:r w:rsidR="00262FE2">
        <w:rPr>
          <w:rFonts w:ascii="Times New Roman" w:hAnsi="Times New Roman" w:cs="Times New Roman"/>
          <w:sz w:val="24"/>
          <w:szCs w:val="24"/>
        </w:rPr>
        <w:t xml:space="preserve">of </w:t>
      </w:r>
      <w:r w:rsidR="0031284A">
        <w:rPr>
          <w:rFonts w:ascii="Times New Roman" w:hAnsi="Times New Roman" w:cs="Times New Roman"/>
          <w:sz w:val="24"/>
          <w:szCs w:val="24"/>
        </w:rPr>
        <w:t>works</w:t>
      </w:r>
      <w:r w:rsidR="00AF2289">
        <w:rPr>
          <w:rFonts w:ascii="Times New Roman" w:hAnsi="Times New Roman" w:cs="Times New Roman"/>
          <w:sz w:val="24"/>
          <w:szCs w:val="24"/>
        </w:rPr>
        <w:t xml:space="preserve"> </w:t>
      </w:r>
      <w:r w:rsidR="00507252">
        <w:rPr>
          <w:rFonts w:ascii="Times New Roman" w:hAnsi="Times New Roman" w:cs="Times New Roman"/>
          <w:sz w:val="24"/>
          <w:szCs w:val="24"/>
        </w:rPr>
        <w:t xml:space="preserve">by white authors </w:t>
      </w:r>
      <w:r w:rsidR="00F9229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92295">
        <w:rPr>
          <w:rFonts w:ascii="Times New Roman" w:hAnsi="Times New Roman" w:cs="Times New Roman"/>
          <w:sz w:val="24"/>
          <w:szCs w:val="24"/>
        </w:rPr>
        <w:t>Mikkelson</w:t>
      </w:r>
      <w:proofErr w:type="spellEnd"/>
      <w:r w:rsidR="00F92295">
        <w:rPr>
          <w:rFonts w:ascii="Times New Roman" w:hAnsi="Times New Roman" w:cs="Times New Roman"/>
          <w:sz w:val="24"/>
          <w:szCs w:val="24"/>
        </w:rPr>
        <w:t>, 2009; Pace, 1992).</w:t>
      </w:r>
      <w:r w:rsidR="006272D7">
        <w:rPr>
          <w:rFonts w:ascii="Times New Roman" w:hAnsi="Times New Roman" w:cs="Times New Roman"/>
          <w:sz w:val="24"/>
          <w:szCs w:val="24"/>
        </w:rPr>
        <w:t xml:space="preserve"> </w:t>
      </w:r>
      <w:r w:rsidR="00E03D5A">
        <w:rPr>
          <w:rFonts w:ascii="Times New Roman" w:hAnsi="Times New Roman" w:cs="Times New Roman"/>
          <w:sz w:val="24"/>
          <w:szCs w:val="24"/>
        </w:rPr>
        <w:t xml:space="preserve">For example, </w:t>
      </w:r>
      <w:r w:rsidR="00EF61B6">
        <w:rPr>
          <w:rFonts w:ascii="Times New Roman" w:hAnsi="Times New Roman" w:cs="Times New Roman"/>
          <w:sz w:val="24"/>
          <w:szCs w:val="24"/>
        </w:rPr>
        <w:t xml:space="preserve">an examination of </w:t>
      </w:r>
      <w:r w:rsidR="00E03D5A">
        <w:rPr>
          <w:rFonts w:ascii="Times New Roman" w:hAnsi="Times New Roman" w:cs="Times New Roman"/>
          <w:sz w:val="24"/>
          <w:szCs w:val="24"/>
        </w:rPr>
        <w:t xml:space="preserve">23 anthologies published </w:t>
      </w:r>
      <w:r w:rsidR="0038577C">
        <w:rPr>
          <w:rFonts w:ascii="Times New Roman" w:hAnsi="Times New Roman" w:cs="Times New Roman"/>
          <w:sz w:val="24"/>
          <w:szCs w:val="24"/>
        </w:rPr>
        <w:t>between</w:t>
      </w:r>
      <w:r w:rsidR="003E351C">
        <w:rPr>
          <w:rFonts w:ascii="Times New Roman" w:hAnsi="Times New Roman" w:cs="Times New Roman"/>
          <w:sz w:val="24"/>
          <w:szCs w:val="24"/>
        </w:rPr>
        <w:t xml:space="preserve"> </w:t>
      </w:r>
      <w:r w:rsidR="00EA4F17">
        <w:rPr>
          <w:rFonts w:ascii="Times New Roman" w:hAnsi="Times New Roman" w:cs="Times New Roman"/>
          <w:sz w:val="24"/>
          <w:szCs w:val="24"/>
        </w:rPr>
        <w:t xml:space="preserve">1960 </w:t>
      </w:r>
      <w:r w:rsidR="0038577C">
        <w:rPr>
          <w:rFonts w:ascii="Times New Roman" w:hAnsi="Times New Roman" w:cs="Times New Roman"/>
          <w:sz w:val="24"/>
          <w:szCs w:val="24"/>
        </w:rPr>
        <w:t>and</w:t>
      </w:r>
      <w:r w:rsidR="00EA4F17">
        <w:rPr>
          <w:rFonts w:ascii="Times New Roman" w:hAnsi="Times New Roman" w:cs="Times New Roman"/>
          <w:sz w:val="24"/>
          <w:szCs w:val="24"/>
        </w:rPr>
        <w:t xml:space="preserve"> 2007</w:t>
      </w:r>
      <w:r w:rsidR="00EF61B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EF61B6">
        <w:rPr>
          <w:rFonts w:ascii="Times New Roman" w:hAnsi="Times New Roman" w:cs="Times New Roman"/>
          <w:sz w:val="24"/>
          <w:szCs w:val="24"/>
        </w:rPr>
        <w:t>Mikkelson</w:t>
      </w:r>
      <w:proofErr w:type="spellEnd"/>
      <w:r w:rsidR="00EF61B6">
        <w:rPr>
          <w:rFonts w:ascii="Times New Roman" w:hAnsi="Times New Roman" w:cs="Times New Roman"/>
          <w:sz w:val="24"/>
          <w:szCs w:val="24"/>
        </w:rPr>
        <w:t xml:space="preserve">, 2009) revealed that works by </w:t>
      </w:r>
      <w:r w:rsidR="006272D7">
        <w:rPr>
          <w:rFonts w:ascii="Times New Roman" w:hAnsi="Times New Roman" w:cs="Times New Roman"/>
          <w:sz w:val="24"/>
          <w:szCs w:val="24"/>
        </w:rPr>
        <w:t xml:space="preserve">white authors </w:t>
      </w:r>
      <w:r w:rsidR="003E351C">
        <w:rPr>
          <w:rFonts w:ascii="Times New Roman" w:hAnsi="Times New Roman" w:cs="Times New Roman"/>
          <w:sz w:val="24"/>
          <w:szCs w:val="24"/>
        </w:rPr>
        <w:t xml:space="preserve">greatly outnumbered </w:t>
      </w:r>
      <w:r w:rsidR="0038577C">
        <w:rPr>
          <w:rFonts w:ascii="Times New Roman" w:hAnsi="Times New Roman" w:cs="Times New Roman"/>
          <w:sz w:val="24"/>
          <w:szCs w:val="24"/>
        </w:rPr>
        <w:t>those</w:t>
      </w:r>
      <w:r w:rsidR="003E351C">
        <w:rPr>
          <w:rFonts w:ascii="Times New Roman" w:hAnsi="Times New Roman" w:cs="Times New Roman"/>
          <w:sz w:val="24"/>
          <w:szCs w:val="24"/>
        </w:rPr>
        <w:t xml:space="preserve"> </w:t>
      </w:r>
      <w:r w:rsidR="009E6B42">
        <w:rPr>
          <w:rFonts w:ascii="Times New Roman" w:hAnsi="Times New Roman" w:cs="Times New Roman"/>
          <w:sz w:val="24"/>
          <w:szCs w:val="24"/>
        </w:rPr>
        <w:t>by authors of color.</w:t>
      </w:r>
      <w:r w:rsidR="00F60BA1">
        <w:rPr>
          <w:rFonts w:ascii="Times New Roman" w:hAnsi="Times New Roman" w:cs="Times New Roman"/>
          <w:sz w:val="24"/>
          <w:szCs w:val="24"/>
        </w:rPr>
        <w:t xml:space="preserve"> However,</w:t>
      </w:r>
      <w:r w:rsidR="00655F0A">
        <w:rPr>
          <w:rFonts w:ascii="Times New Roman" w:hAnsi="Times New Roman" w:cs="Times New Roman"/>
          <w:sz w:val="24"/>
          <w:szCs w:val="24"/>
        </w:rPr>
        <w:t xml:space="preserve"> unlike the </w:t>
      </w:r>
      <w:r w:rsidR="00262FE2">
        <w:rPr>
          <w:rFonts w:ascii="Times New Roman" w:hAnsi="Times New Roman" w:cs="Times New Roman"/>
          <w:sz w:val="24"/>
          <w:szCs w:val="24"/>
        </w:rPr>
        <w:t>reading lists</w:t>
      </w:r>
      <w:r w:rsidR="00427C63">
        <w:rPr>
          <w:rFonts w:ascii="Times New Roman" w:hAnsi="Times New Roman" w:cs="Times New Roman"/>
          <w:sz w:val="24"/>
          <w:szCs w:val="24"/>
        </w:rPr>
        <w:t xml:space="preserve"> </w:t>
      </w:r>
      <w:r w:rsidR="006272D7">
        <w:rPr>
          <w:rFonts w:ascii="Times New Roman" w:hAnsi="Times New Roman" w:cs="Times New Roman"/>
          <w:sz w:val="24"/>
          <w:szCs w:val="24"/>
        </w:rPr>
        <w:t xml:space="preserve">which had </w:t>
      </w:r>
      <w:r w:rsidR="0038577C">
        <w:rPr>
          <w:rFonts w:ascii="Times New Roman" w:hAnsi="Times New Roman" w:cs="Times New Roman"/>
          <w:sz w:val="24"/>
          <w:szCs w:val="24"/>
        </w:rPr>
        <w:t>evolved</w:t>
      </w:r>
      <w:r w:rsidR="00262FE2">
        <w:rPr>
          <w:rFonts w:ascii="Times New Roman" w:hAnsi="Times New Roman" w:cs="Times New Roman"/>
          <w:sz w:val="24"/>
          <w:szCs w:val="24"/>
        </w:rPr>
        <w:t xml:space="preserve"> very little </w:t>
      </w:r>
      <w:r w:rsidR="00D14F34">
        <w:rPr>
          <w:rFonts w:ascii="Times New Roman" w:hAnsi="Times New Roman" w:cs="Times New Roman"/>
          <w:sz w:val="24"/>
          <w:szCs w:val="24"/>
        </w:rPr>
        <w:t>within a twenty-year span</w:t>
      </w:r>
      <w:r w:rsidR="009E1865">
        <w:rPr>
          <w:rFonts w:ascii="Times New Roman" w:hAnsi="Times New Roman" w:cs="Times New Roman"/>
          <w:sz w:val="24"/>
          <w:szCs w:val="24"/>
        </w:rPr>
        <w:t xml:space="preserve"> </w:t>
      </w:r>
      <w:r w:rsidR="00262FE2">
        <w:rPr>
          <w:rFonts w:ascii="Times New Roman" w:hAnsi="Times New Roman" w:cs="Times New Roman"/>
          <w:sz w:val="24"/>
          <w:szCs w:val="24"/>
        </w:rPr>
        <w:t>(Applebee, 1989; 1990; 1992; Hoffman, 2007), the</w:t>
      </w:r>
      <w:r w:rsidR="00B84E14">
        <w:rPr>
          <w:rFonts w:ascii="Times New Roman" w:hAnsi="Times New Roman" w:cs="Times New Roman"/>
          <w:sz w:val="24"/>
          <w:szCs w:val="24"/>
        </w:rPr>
        <w:t>se</w:t>
      </w:r>
      <w:r w:rsidR="00262FE2">
        <w:rPr>
          <w:rFonts w:ascii="Times New Roman" w:hAnsi="Times New Roman" w:cs="Times New Roman"/>
          <w:sz w:val="24"/>
          <w:szCs w:val="24"/>
        </w:rPr>
        <w:t xml:space="preserve"> anthologies </w:t>
      </w:r>
      <w:r w:rsidR="0038577C">
        <w:rPr>
          <w:rFonts w:ascii="Times New Roman" w:hAnsi="Times New Roman" w:cs="Times New Roman"/>
          <w:sz w:val="24"/>
          <w:szCs w:val="24"/>
        </w:rPr>
        <w:t xml:space="preserve">exhibited a </w:t>
      </w:r>
      <w:r w:rsidR="00262FE2">
        <w:rPr>
          <w:rFonts w:ascii="Times New Roman" w:hAnsi="Times New Roman" w:cs="Times New Roman"/>
          <w:sz w:val="24"/>
          <w:szCs w:val="24"/>
        </w:rPr>
        <w:t>gradua</w:t>
      </w:r>
      <w:r w:rsidR="00655F0A">
        <w:rPr>
          <w:rFonts w:ascii="Times New Roman" w:hAnsi="Times New Roman" w:cs="Times New Roman"/>
          <w:sz w:val="24"/>
          <w:szCs w:val="24"/>
        </w:rPr>
        <w:t xml:space="preserve">l increase in the </w:t>
      </w:r>
      <w:r w:rsidR="00EA4F17">
        <w:rPr>
          <w:rFonts w:ascii="Times New Roman" w:hAnsi="Times New Roman" w:cs="Times New Roman"/>
          <w:sz w:val="24"/>
          <w:szCs w:val="24"/>
        </w:rPr>
        <w:t>percentage of works by authors of color</w:t>
      </w:r>
      <w:r w:rsidR="00427C63">
        <w:rPr>
          <w:rFonts w:ascii="Times New Roman" w:hAnsi="Times New Roman" w:cs="Times New Roman"/>
          <w:sz w:val="24"/>
          <w:szCs w:val="24"/>
        </w:rPr>
        <w:t xml:space="preserve">—from 0% in </w:t>
      </w:r>
      <w:r w:rsidR="00655F0A">
        <w:rPr>
          <w:rFonts w:ascii="Times New Roman" w:hAnsi="Times New Roman" w:cs="Times New Roman"/>
          <w:sz w:val="24"/>
          <w:szCs w:val="24"/>
        </w:rPr>
        <w:t xml:space="preserve">the 1960s to 38% in the 2000s. </w:t>
      </w:r>
      <w:r w:rsidR="00427C63">
        <w:rPr>
          <w:rFonts w:ascii="Times New Roman" w:hAnsi="Times New Roman" w:cs="Times New Roman"/>
          <w:sz w:val="24"/>
          <w:szCs w:val="24"/>
        </w:rPr>
        <w:t>Nonetheless</w:t>
      </w:r>
      <w:r w:rsidR="009E6B42">
        <w:rPr>
          <w:rFonts w:ascii="Times New Roman" w:hAnsi="Times New Roman" w:cs="Times New Roman"/>
          <w:sz w:val="24"/>
          <w:szCs w:val="24"/>
        </w:rPr>
        <w:t>,</w:t>
      </w:r>
      <w:r w:rsidR="004703C0">
        <w:rPr>
          <w:rFonts w:ascii="Times New Roman" w:hAnsi="Times New Roman" w:cs="Times New Roman"/>
          <w:sz w:val="24"/>
          <w:szCs w:val="24"/>
        </w:rPr>
        <w:t xml:space="preserve"> </w:t>
      </w:r>
      <w:r w:rsidR="0038577C">
        <w:rPr>
          <w:rFonts w:ascii="Times New Roman" w:hAnsi="Times New Roman" w:cs="Times New Roman"/>
          <w:sz w:val="24"/>
          <w:szCs w:val="24"/>
        </w:rPr>
        <w:t xml:space="preserve">Pace’s (1992) qualitative examination of the contributions of authors of color </w:t>
      </w:r>
      <w:r w:rsidR="007E7D65">
        <w:rPr>
          <w:rFonts w:ascii="Times New Roman" w:hAnsi="Times New Roman" w:cs="Times New Roman"/>
          <w:sz w:val="24"/>
          <w:szCs w:val="24"/>
        </w:rPr>
        <w:t>within</w:t>
      </w:r>
      <w:r w:rsidR="0038577C">
        <w:rPr>
          <w:rFonts w:ascii="Times New Roman" w:hAnsi="Times New Roman" w:cs="Times New Roman"/>
          <w:sz w:val="24"/>
          <w:szCs w:val="24"/>
        </w:rPr>
        <w:t xml:space="preserve"> anthologies from five major publishing houses indicated that poetry, which appeared at the end of the anthologies, constituted the majority of works by women of color</w:t>
      </w:r>
      <w:proofErr w:type="gramStart"/>
      <w:r w:rsidR="007E7D6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  <w:r w:rsidR="007E7D65">
        <w:rPr>
          <w:rFonts w:ascii="Times New Roman" w:hAnsi="Times New Roman" w:cs="Times New Roman"/>
          <w:sz w:val="24"/>
          <w:szCs w:val="24"/>
        </w:rPr>
        <w:t>In addition, Pace also discovered that many of the works by and about people of color</w:t>
      </w:r>
      <w:r w:rsidR="0038577C">
        <w:rPr>
          <w:rFonts w:ascii="Times New Roman" w:hAnsi="Times New Roman" w:cs="Times New Roman"/>
          <w:sz w:val="24"/>
          <w:szCs w:val="24"/>
        </w:rPr>
        <w:t xml:space="preserve"> proffered stereotypical representations</w:t>
      </w:r>
      <w:r w:rsidR="007E7D65">
        <w:rPr>
          <w:rFonts w:ascii="Times New Roman" w:hAnsi="Times New Roman" w:cs="Times New Roman"/>
          <w:sz w:val="24"/>
          <w:szCs w:val="24"/>
        </w:rPr>
        <w:t xml:space="preserve">. </w:t>
      </w:r>
      <w:r w:rsidR="0038577C">
        <w:rPr>
          <w:rFonts w:ascii="Times New Roman" w:hAnsi="Times New Roman" w:cs="Times New Roman"/>
          <w:sz w:val="24"/>
          <w:szCs w:val="24"/>
        </w:rPr>
        <w:t xml:space="preserve">Thus, as Pace’s </w:t>
      </w:r>
      <w:r w:rsidR="007E7D65">
        <w:rPr>
          <w:rFonts w:ascii="Times New Roman" w:hAnsi="Times New Roman" w:cs="Times New Roman"/>
          <w:sz w:val="24"/>
          <w:szCs w:val="24"/>
        </w:rPr>
        <w:t xml:space="preserve">has </w:t>
      </w:r>
      <w:r w:rsidR="003D4C5F">
        <w:rPr>
          <w:rFonts w:ascii="Times New Roman" w:hAnsi="Times New Roman" w:cs="Times New Roman"/>
          <w:sz w:val="24"/>
          <w:szCs w:val="24"/>
        </w:rPr>
        <w:t xml:space="preserve">aptly demonstrated, the inclusion of </w:t>
      </w:r>
      <w:r w:rsidR="00D62FCE">
        <w:rPr>
          <w:rFonts w:ascii="Times New Roman" w:hAnsi="Times New Roman" w:cs="Times New Roman"/>
          <w:sz w:val="24"/>
          <w:szCs w:val="24"/>
        </w:rPr>
        <w:t xml:space="preserve">works </w:t>
      </w:r>
      <w:r w:rsidR="0038577C">
        <w:rPr>
          <w:rFonts w:ascii="Times New Roman" w:hAnsi="Times New Roman" w:cs="Times New Roman"/>
          <w:sz w:val="24"/>
          <w:szCs w:val="24"/>
        </w:rPr>
        <w:t xml:space="preserve">by authors of color </w:t>
      </w:r>
      <w:r w:rsidR="00D62FCE">
        <w:rPr>
          <w:rFonts w:ascii="Times New Roman" w:hAnsi="Times New Roman" w:cs="Times New Roman"/>
          <w:sz w:val="24"/>
          <w:szCs w:val="24"/>
        </w:rPr>
        <w:t xml:space="preserve">is not </w:t>
      </w:r>
      <w:r w:rsidR="003D4C5F">
        <w:rPr>
          <w:rFonts w:ascii="Times New Roman" w:hAnsi="Times New Roman" w:cs="Times New Roman"/>
          <w:sz w:val="24"/>
          <w:szCs w:val="24"/>
        </w:rPr>
        <w:t xml:space="preserve">necessarily </w:t>
      </w:r>
      <w:r w:rsidR="00D62FCE">
        <w:rPr>
          <w:rFonts w:ascii="Times New Roman" w:hAnsi="Times New Roman" w:cs="Times New Roman"/>
          <w:sz w:val="24"/>
          <w:szCs w:val="24"/>
        </w:rPr>
        <w:t>representative of the</w:t>
      </w:r>
      <w:r w:rsidR="0038577C">
        <w:rPr>
          <w:rFonts w:ascii="Times New Roman" w:hAnsi="Times New Roman" w:cs="Times New Roman"/>
          <w:sz w:val="24"/>
          <w:szCs w:val="24"/>
        </w:rPr>
        <w:t xml:space="preserve"> achievement of racial justice. </w:t>
      </w:r>
      <w:r w:rsidR="00400E6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1C0B8F" w14:textId="254171BC" w:rsidR="00F772B8" w:rsidRPr="00F772B8" w:rsidRDefault="000A0C66" w:rsidP="000A0C66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While </w:t>
      </w:r>
      <w:r w:rsidR="00706326">
        <w:rPr>
          <w:rFonts w:ascii="Times New Roman" w:hAnsi="Times New Roman" w:cs="Times New Roman"/>
          <w:sz w:val="24"/>
          <w:szCs w:val="24"/>
        </w:rPr>
        <w:t>previous</w:t>
      </w:r>
      <w:r w:rsidR="00400E65">
        <w:rPr>
          <w:rFonts w:ascii="Times New Roman" w:hAnsi="Times New Roman" w:cs="Times New Roman"/>
          <w:sz w:val="24"/>
          <w:szCs w:val="24"/>
        </w:rPr>
        <w:t xml:space="preserve"> </w:t>
      </w:r>
      <w:r w:rsidR="00A864E7">
        <w:rPr>
          <w:rFonts w:ascii="Times New Roman" w:hAnsi="Times New Roman" w:cs="Times New Roman"/>
          <w:sz w:val="24"/>
          <w:szCs w:val="24"/>
        </w:rPr>
        <w:t xml:space="preserve">research has </w:t>
      </w:r>
      <w:r w:rsidR="00DC700A">
        <w:rPr>
          <w:rFonts w:ascii="Times New Roman" w:hAnsi="Times New Roman" w:cs="Times New Roman"/>
          <w:sz w:val="24"/>
          <w:szCs w:val="24"/>
        </w:rPr>
        <w:t>yielded valuable insights</w:t>
      </w:r>
      <w:r w:rsidR="00A864E7">
        <w:rPr>
          <w:rFonts w:ascii="Times New Roman" w:hAnsi="Times New Roman" w:cs="Times New Roman"/>
          <w:sz w:val="24"/>
          <w:szCs w:val="24"/>
        </w:rPr>
        <w:t xml:space="preserve"> </w:t>
      </w:r>
      <w:r w:rsidR="00B6168E">
        <w:rPr>
          <w:rFonts w:ascii="Times New Roman" w:hAnsi="Times New Roman" w:cs="Times New Roman"/>
          <w:sz w:val="24"/>
          <w:szCs w:val="24"/>
        </w:rPr>
        <w:t xml:space="preserve">regarding </w:t>
      </w:r>
      <w:r>
        <w:rPr>
          <w:rFonts w:ascii="Times New Roman" w:hAnsi="Times New Roman" w:cs="Times New Roman"/>
          <w:sz w:val="24"/>
          <w:szCs w:val="24"/>
        </w:rPr>
        <w:t>the inclusion of works by authors of color</w:t>
      </w:r>
      <w:r w:rsidR="00425466">
        <w:rPr>
          <w:rFonts w:ascii="Times New Roman" w:hAnsi="Times New Roman" w:cs="Times New Roman"/>
          <w:sz w:val="24"/>
          <w:szCs w:val="24"/>
        </w:rPr>
        <w:t xml:space="preserve">, </w:t>
      </w:r>
      <w:r w:rsidR="002803CC">
        <w:rPr>
          <w:rFonts w:ascii="Times New Roman" w:hAnsi="Times New Roman" w:cs="Times New Roman"/>
          <w:sz w:val="24"/>
          <w:szCs w:val="24"/>
        </w:rPr>
        <w:t xml:space="preserve">additional </w:t>
      </w:r>
      <w:r w:rsidR="00706326">
        <w:rPr>
          <w:rFonts w:ascii="Times New Roman" w:hAnsi="Times New Roman" w:cs="Times New Roman"/>
          <w:sz w:val="24"/>
          <w:szCs w:val="24"/>
        </w:rPr>
        <w:t xml:space="preserve">research is </w:t>
      </w:r>
      <w:r w:rsidR="00A420DD">
        <w:rPr>
          <w:rFonts w:ascii="Times New Roman" w:hAnsi="Times New Roman" w:cs="Times New Roman"/>
          <w:sz w:val="24"/>
          <w:szCs w:val="24"/>
        </w:rPr>
        <w:t>needed to examine r</w:t>
      </w:r>
      <w:r w:rsidR="00DC700A">
        <w:rPr>
          <w:rFonts w:ascii="Times New Roman" w:hAnsi="Times New Roman" w:cs="Times New Roman"/>
          <w:sz w:val="24"/>
          <w:szCs w:val="24"/>
        </w:rPr>
        <w:t>ecent</w:t>
      </w:r>
      <w:r w:rsidR="002803CC">
        <w:rPr>
          <w:rFonts w:ascii="Times New Roman" w:hAnsi="Times New Roman" w:cs="Times New Roman"/>
          <w:sz w:val="24"/>
          <w:szCs w:val="24"/>
        </w:rPr>
        <w:t xml:space="preserve">ly </w:t>
      </w:r>
      <w:r w:rsidR="00706326">
        <w:rPr>
          <w:rFonts w:ascii="Times New Roman" w:hAnsi="Times New Roman" w:cs="Times New Roman"/>
          <w:sz w:val="24"/>
          <w:szCs w:val="24"/>
        </w:rPr>
        <w:t xml:space="preserve">developed texts and </w:t>
      </w:r>
      <w:r w:rsidR="00DC700A">
        <w:rPr>
          <w:rFonts w:ascii="Times New Roman" w:hAnsi="Times New Roman" w:cs="Times New Roman"/>
          <w:sz w:val="24"/>
          <w:szCs w:val="24"/>
        </w:rPr>
        <w:t>materials</w:t>
      </w:r>
      <w:r w:rsidR="00595DBE">
        <w:rPr>
          <w:rFonts w:ascii="Times New Roman" w:hAnsi="Times New Roman" w:cs="Times New Roman"/>
          <w:sz w:val="24"/>
          <w:szCs w:val="24"/>
        </w:rPr>
        <w:t xml:space="preserve">. </w:t>
      </w:r>
      <w:r w:rsidR="00400E65">
        <w:rPr>
          <w:rFonts w:ascii="Times New Roman" w:hAnsi="Times New Roman" w:cs="Times New Roman"/>
          <w:sz w:val="24"/>
          <w:szCs w:val="24"/>
        </w:rPr>
        <w:t>To</w:t>
      </w:r>
      <w:r w:rsidR="00706326">
        <w:rPr>
          <w:rFonts w:ascii="Times New Roman" w:hAnsi="Times New Roman" w:cs="Times New Roman"/>
          <w:sz w:val="24"/>
          <w:szCs w:val="24"/>
        </w:rPr>
        <w:t>ward such a contribution,</w:t>
      </w:r>
      <w:r w:rsidR="00400E65">
        <w:rPr>
          <w:rFonts w:ascii="Times New Roman" w:hAnsi="Times New Roman" w:cs="Times New Roman"/>
          <w:sz w:val="24"/>
          <w:szCs w:val="24"/>
        </w:rPr>
        <w:t xml:space="preserve"> </w:t>
      </w:r>
      <w:r w:rsidR="00595DBE">
        <w:rPr>
          <w:rFonts w:ascii="Times New Roman" w:hAnsi="Times New Roman" w:cs="Times New Roman"/>
          <w:sz w:val="24"/>
          <w:szCs w:val="24"/>
        </w:rPr>
        <w:t>the present study examined</w:t>
      </w:r>
      <w:r w:rsidR="006F21B5">
        <w:rPr>
          <w:rFonts w:ascii="Times New Roman" w:hAnsi="Times New Roman" w:cs="Times New Roman"/>
          <w:sz w:val="24"/>
          <w:szCs w:val="24"/>
        </w:rPr>
        <w:t xml:space="preserve"> the</w:t>
      </w:r>
      <w:r w:rsidR="00595DBE">
        <w:rPr>
          <w:rFonts w:ascii="Times New Roman" w:hAnsi="Times New Roman" w:cs="Times New Roman"/>
          <w:sz w:val="24"/>
          <w:szCs w:val="24"/>
        </w:rPr>
        <w:t xml:space="preserve"> anchor and supporting texts </w:t>
      </w:r>
      <w:r w:rsidR="00440F87">
        <w:rPr>
          <w:rFonts w:ascii="Times New Roman" w:hAnsi="Times New Roman" w:cs="Times New Roman"/>
          <w:sz w:val="24"/>
          <w:szCs w:val="24"/>
        </w:rPr>
        <w:t>in</w:t>
      </w:r>
      <w:r w:rsidR="00FA6C59">
        <w:rPr>
          <w:rFonts w:ascii="Times New Roman" w:hAnsi="Times New Roman" w:cs="Times New Roman"/>
          <w:sz w:val="24"/>
          <w:szCs w:val="24"/>
        </w:rPr>
        <w:t>cluded in</w:t>
      </w:r>
      <w:r w:rsidR="00595DBE">
        <w:rPr>
          <w:rFonts w:ascii="Times New Roman" w:hAnsi="Times New Roman" w:cs="Times New Roman"/>
          <w:sz w:val="24"/>
          <w:szCs w:val="24"/>
        </w:rPr>
        <w:t xml:space="preserve"> </w:t>
      </w:r>
      <w:r w:rsidR="00F31A0F">
        <w:rPr>
          <w:rFonts w:ascii="Times New Roman" w:hAnsi="Times New Roman" w:cs="Times New Roman"/>
          <w:sz w:val="24"/>
          <w:szCs w:val="24"/>
        </w:rPr>
        <w:t xml:space="preserve">ELA </w:t>
      </w:r>
      <w:r w:rsidR="00706326">
        <w:rPr>
          <w:rFonts w:ascii="Times New Roman" w:hAnsi="Times New Roman" w:cs="Times New Roman"/>
          <w:sz w:val="24"/>
          <w:szCs w:val="24"/>
        </w:rPr>
        <w:t>curriculum documents and units</w:t>
      </w:r>
      <w:r w:rsidR="00F31A0F">
        <w:rPr>
          <w:rFonts w:ascii="Times New Roman" w:hAnsi="Times New Roman" w:cs="Times New Roman"/>
          <w:sz w:val="24"/>
          <w:szCs w:val="24"/>
        </w:rPr>
        <w:t>, which were designed for use in a state wi</w:t>
      </w:r>
      <w:r w:rsidR="006F21B5">
        <w:rPr>
          <w:rFonts w:ascii="Times New Roman" w:hAnsi="Times New Roman" w:cs="Times New Roman"/>
          <w:sz w:val="24"/>
          <w:szCs w:val="24"/>
        </w:rPr>
        <w:t>th</w:t>
      </w:r>
      <w:r w:rsidR="00FA65C4">
        <w:rPr>
          <w:rFonts w:ascii="Times New Roman" w:hAnsi="Times New Roman" w:cs="Times New Roman"/>
          <w:sz w:val="24"/>
          <w:szCs w:val="24"/>
        </w:rPr>
        <w:t xml:space="preserve"> a high percentage of students of color. </w:t>
      </w:r>
      <w:r w:rsidR="00F31A0F">
        <w:rPr>
          <w:rFonts w:ascii="Times New Roman" w:hAnsi="Times New Roman" w:cs="Times New Roman"/>
          <w:sz w:val="24"/>
          <w:szCs w:val="24"/>
        </w:rPr>
        <w:t xml:space="preserve">To this end, the </w:t>
      </w:r>
      <w:r w:rsidR="006E7FD3">
        <w:rPr>
          <w:rFonts w:ascii="Times New Roman" w:hAnsi="Times New Roman" w:cs="Times New Roman"/>
          <w:sz w:val="24"/>
          <w:szCs w:val="24"/>
        </w:rPr>
        <w:t>study address</w:t>
      </w:r>
      <w:r w:rsidR="00F31A0F">
        <w:rPr>
          <w:rFonts w:ascii="Times New Roman" w:hAnsi="Times New Roman" w:cs="Times New Roman"/>
          <w:sz w:val="24"/>
          <w:szCs w:val="24"/>
        </w:rPr>
        <w:t>ed</w:t>
      </w:r>
      <w:r w:rsidR="006E7FD3">
        <w:rPr>
          <w:rFonts w:ascii="Times New Roman" w:hAnsi="Times New Roman" w:cs="Times New Roman"/>
          <w:sz w:val="24"/>
          <w:szCs w:val="24"/>
        </w:rPr>
        <w:t xml:space="preserve"> the </w:t>
      </w:r>
      <w:r w:rsidR="00590125">
        <w:rPr>
          <w:rFonts w:ascii="Times New Roman" w:hAnsi="Times New Roman" w:cs="Times New Roman"/>
          <w:sz w:val="24"/>
          <w:szCs w:val="24"/>
        </w:rPr>
        <w:t>f</w:t>
      </w:r>
      <w:r w:rsidR="00717AB0">
        <w:rPr>
          <w:rFonts w:ascii="Times New Roman" w:hAnsi="Times New Roman" w:cs="Times New Roman"/>
          <w:sz w:val="24"/>
          <w:szCs w:val="24"/>
        </w:rPr>
        <w:t xml:space="preserve">ollowing </w:t>
      </w:r>
      <w:r w:rsidR="00F07F22">
        <w:rPr>
          <w:rFonts w:ascii="Times New Roman" w:hAnsi="Times New Roman" w:cs="Times New Roman"/>
          <w:sz w:val="24"/>
          <w:szCs w:val="24"/>
        </w:rPr>
        <w:t xml:space="preserve">questions: </w:t>
      </w:r>
      <w:r w:rsidR="00A420DD">
        <w:rPr>
          <w:rFonts w:ascii="Times New Roman" w:hAnsi="Times New Roman" w:cs="Times New Roman"/>
          <w:sz w:val="24"/>
          <w:szCs w:val="24"/>
        </w:rPr>
        <w:t xml:space="preserve">(1) To what extent do the anchor and supporting texts feature works </w:t>
      </w:r>
      <w:r w:rsidR="000776AA">
        <w:rPr>
          <w:rFonts w:ascii="Times New Roman" w:hAnsi="Times New Roman" w:cs="Times New Roman"/>
          <w:sz w:val="24"/>
          <w:szCs w:val="24"/>
        </w:rPr>
        <w:t>by</w:t>
      </w:r>
      <w:r w:rsidR="00A420DD">
        <w:rPr>
          <w:rFonts w:ascii="Times New Roman" w:hAnsi="Times New Roman" w:cs="Times New Roman"/>
          <w:sz w:val="24"/>
          <w:szCs w:val="24"/>
        </w:rPr>
        <w:t xml:space="preserve"> authors of color? (2) </w:t>
      </w:r>
      <w:r w:rsidR="006F1A27">
        <w:rPr>
          <w:rFonts w:ascii="Times New Roman" w:hAnsi="Times New Roman" w:cs="Times New Roman"/>
          <w:sz w:val="24"/>
          <w:szCs w:val="24"/>
        </w:rPr>
        <w:t>To what extent</w:t>
      </w:r>
      <w:r w:rsidR="00A420DD">
        <w:rPr>
          <w:rFonts w:ascii="Times New Roman" w:hAnsi="Times New Roman" w:cs="Times New Roman"/>
          <w:sz w:val="24"/>
          <w:szCs w:val="24"/>
        </w:rPr>
        <w:t xml:space="preserve"> does the authorship of the anchor texts differ from that of the supporting texts? (3) </w:t>
      </w:r>
      <w:r w:rsidR="00706326">
        <w:rPr>
          <w:rFonts w:ascii="Times New Roman" w:hAnsi="Times New Roman" w:cs="Times New Roman"/>
          <w:sz w:val="24"/>
          <w:szCs w:val="24"/>
        </w:rPr>
        <w:t xml:space="preserve">How might the authorship </w:t>
      </w:r>
      <w:r w:rsidR="005C7B1C">
        <w:rPr>
          <w:rFonts w:ascii="Times New Roman" w:hAnsi="Times New Roman" w:cs="Times New Roman"/>
          <w:sz w:val="24"/>
          <w:szCs w:val="24"/>
        </w:rPr>
        <w:t xml:space="preserve">of the texts </w:t>
      </w:r>
      <w:r w:rsidR="00795DED">
        <w:rPr>
          <w:rFonts w:ascii="Times New Roman" w:hAnsi="Times New Roman" w:cs="Times New Roman"/>
          <w:sz w:val="24"/>
          <w:szCs w:val="24"/>
        </w:rPr>
        <w:t>support</w:t>
      </w:r>
      <w:r w:rsidR="00A420DD">
        <w:rPr>
          <w:rFonts w:ascii="Times New Roman" w:hAnsi="Times New Roman" w:cs="Times New Roman"/>
          <w:sz w:val="24"/>
          <w:szCs w:val="24"/>
        </w:rPr>
        <w:t xml:space="preserve"> or resist Eurocentric curricular practices?</w:t>
      </w:r>
      <w:r w:rsidR="00F07F22">
        <w:rPr>
          <w:rFonts w:ascii="Times New Roman" w:hAnsi="Times New Roman" w:cs="Times New Roman"/>
          <w:sz w:val="24"/>
          <w:szCs w:val="24"/>
        </w:rPr>
        <w:t xml:space="preserve"> </w:t>
      </w:r>
      <w:r w:rsidR="00C60686">
        <w:rPr>
          <w:rFonts w:ascii="Times New Roman" w:hAnsi="Times New Roman" w:cs="Times New Roman"/>
          <w:sz w:val="24"/>
          <w:szCs w:val="24"/>
        </w:rPr>
        <w:t>Based</w:t>
      </w:r>
      <w:r w:rsidR="008D20BE">
        <w:rPr>
          <w:rFonts w:ascii="Times New Roman" w:hAnsi="Times New Roman" w:cs="Times New Roman"/>
          <w:sz w:val="24"/>
          <w:szCs w:val="24"/>
        </w:rPr>
        <w:t xml:space="preserve"> on </w:t>
      </w:r>
      <w:r w:rsidR="00795DED">
        <w:rPr>
          <w:rFonts w:ascii="Times New Roman" w:hAnsi="Times New Roman" w:cs="Times New Roman"/>
          <w:sz w:val="24"/>
          <w:szCs w:val="24"/>
        </w:rPr>
        <w:t xml:space="preserve">previous </w:t>
      </w:r>
      <w:r w:rsidR="00C60686">
        <w:rPr>
          <w:rFonts w:ascii="Times New Roman" w:hAnsi="Times New Roman" w:cs="Times New Roman"/>
          <w:sz w:val="24"/>
          <w:szCs w:val="24"/>
        </w:rPr>
        <w:t>research</w:t>
      </w:r>
      <w:r w:rsidR="00795DED">
        <w:rPr>
          <w:rFonts w:ascii="Times New Roman" w:hAnsi="Times New Roman" w:cs="Times New Roman"/>
          <w:sz w:val="24"/>
          <w:szCs w:val="24"/>
        </w:rPr>
        <w:t xml:space="preserve">, the </w:t>
      </w:r>
      <w:r w:rsidR="00E33364">
        <w:rPr>
          <w:rFonts w:ascii="Times New Roman" w:hAnsi="Times New Roman" w:cs="Times New Roman"/>
          <w:sz w:val="24"/>
          <w:szCs w:val="24"/>
        </w:rPr>
        <w:t>following were anticipated:</w:t>
      </w:r>
      <w:r w:rsidR="00E910D5">
        <w:rPr>
          <w:rFonts w:ascii="Times New Roman" w:hAnsi="Times New Roman" w:cs="Times New Roman"/>
          <w:sz w:val="24"/>
          <w:szCs w:val="24"/>
        </w:rPr>
        <w:t xml:space="preserve"> (H</w:t>
      </w:r>
      <w:r w:rsidR="00E910D5" w:rsidRPr="00E910D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E910D5">
        <w:rPr>
          <w:rFonts w:ascii="Times New Roman" w:hAnsi="Times New Roman" w:cs="Times New Roman"/>
          <w:sz w:val="24"/>
          <w:szCs w:val="24"/>
        </w:rPr>
        <w:t>)</w:t>
      </w:r>
      <w:r w:rsidR="008560D3">
        <w:rPr>
          <w:rFonts w:ascii="Times New Roman" w:hAnsi="Times New Roman" w:cs="Times New Roman"/>
          <w:sz w:val="24"/>
          <w:szCs w:val="24"/>
        </w:rPr>
        <w:t xml:space="preserve"> a significant difference </w:t>
      </w:r>
      <w:r w:rsidR="00F772B8" w:rsidRPr="00F772B8">
        <w:rPr>
          <w:rFonts w:ascii="Times New Roman" w:hAnsi="Times New Roman" w:cs="Times New Roman"/>
          <w:sz w:val="24"/>
          <w:szCs w:val="24"/>
        </w:rPr>
        <w:t xml:space="preserve">between the </w:t>
      </w:r>
      <w:r w:rsidR="00E33364">
        <w:rPr>
          <w:rFonts w:ascii="Times New Roman" w:hAnsi="Times New Roman" w:cs="Times New Roman"/>
          <w:sz w:val="24"/>
          <w:szCs w:val="24"/>
        </w:rPr>
        <w:t xml:space="preserve">total </w:t>
      </w:r>
      <w:r w:rsidR="008D20BE">
        <w:rPr>
          <w:rFonts w:ascii="Times New Roman" w:hAnsi="Times New Roman" w:cs="Times New Roman"/>
          <w:sz w:val="24"/>
          <w:szCs w:val="24"/>
        </w:rPr>
        <w:lastRenderedPageBreak/>
        <w:t>number of</w:t>
      </w:r>
      <w:r w:rsidR="00F772B8" w:rsidRPr="00F772B8">
        <w:rPr>
          <w:rFonts w:ascii="Times New Roman" w:hAnsi="Times New Roman" w:cs="Times New Roman"/>
          <w:sz w:val="24"/>
          <w:szCs w:val="24"/>
        </w:rPr>
        <w:t xml:space="preserve"> works by </w:t>
      </w:r>
      <w:r w:rsidR="008560D3">
        <w:rPr>
          <w:rFonts w:ascii="Times New Roman" w:hAnsi="Times New Roman" w:cs="Times New Roman"/>
          <w:sz w:val="24"/>
          <w:szCs w:val="24"/>
        </w:rPr>
        <w:t xml:space="preserve">white authors and </w:t>
      </w:r>
      <w:r w:rsidR="00073380">
        <w:rPr>
          <w:rFonts w:ascii="Times New Roman" w:hAnsi="Times New Roman" w:cs="Times New Roman"/>
          <w:sz w:val="24"/>
          <w:szCs w:val="24"/>
        </w:rPr>
        <w:t xml:space="preserve">by </w:t>
      </w:r>
      <w:r w:rsidR="00F772B8" w:rsidRPr="00F772B8">
        <w:rPr>
          <w:rFonts w:ascii="Times New Roman" w:hAnsi="Times New Roman" w:cs="Times New Roman"/>
          <w:sz w:val="24"/>
          <w:szCs w:val="24"/>
        </w:rPr>
        <w:t>authors of color</w:t>
      </w:r>
      <w:r w:rsidR="0030738E">
        <w:rPr>
          <w:rFonts w:ascii="Times New Roman" w:hAnsi="Times New Roman" w:cs="Times New Roman"/>
          <w:sz w:val="24"/>
          <w:szCs w:val="24"/>
        </w:rPr>
        <w:t>, and (H</w:t>
      </w:r>
      <w:r w:rsidR="0030738E" w:rsidRPr="007B729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0738E">
        <w:rPr>
          <w:rFonts w:ascii="Times New Roman" w:hAnsi="Times New Roman" w:cs="Times New Roman"/>
          <w:sz w:val="24"/>
          <w:szCs w:val="24"/>
        </w:rPr>
        <w:t>) a significantly higher proportion of works by authors of color in the supporting texts</w:t>
      </w:r>
      <w:r w:rsidR="007B729D">
        <w:rPr>
          <w:rFonts w:ascii="Times New Roman" w:hAnsi="Times New Roman" w:cs="Times New Roman"/>
          <w:sz w:val="24"/>
          <w:szCs w:val="24"/>
        </w:rPr>
        <w:t xml:space="preserve"> than in the </w:t>
      </w:r>
      <w:r w:rsidR="00F772B8" w:rsidRPr="00F772B8">
        <w:rPr>
          <w:rFonts w:ascii="Times New Roman" w:hAnsi="Times New Roman" w:cs="Times New Roman"/>
          <w:sz w:val="24"/>
          <w:szCs w:val="24"/>
        </w:rPr>
        <w:t xml:space="preserve">anchor texts.  </w:t>
      </w:r>
    </w:p>
    <w:p w14:paraId="084402D7" w14:textId="7439FDB2" w:rsidR="00427843" w:rsidRPr="00D5685E" w:rsidRDefault="006839A0" w:rsidP="00FA7DCD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Critical Race Theory</w:t>
      </w:r>
    </w:p>
    <w:p w14:paraId="2857816D" w14:textId="6766BD10" w:rsidR="00993645" w:rsidRDefault="00FE7F81" w:rsidP="006D109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</w:t>
      </w:r>
      <w:r w:rsidR="00BC3DBF">
        <w:rPr>
          <w:rFonts w:ascii="Times New Roman" w:hAnsi="Times New Roman" w:cs="Times New Roman"/>
          <w:sz w:val="24"/>
          <w:szCs w:val="24"/>
        </w:rPr>
        <w:t>is examination of a</w:t>
      </w:r>
      <w:r>
        <w:rPr>
          <w:rFonts w:ascii="Times New Roman" w:hAnsi="Times New Roman" w:cs="Times New Roman"/>
          <w:sz w:val="24"/>
          <w:szCs w:val="24"/>
        </w:rPr>
        <w:t xml:space="preserve">nchor and </w:t>
      </w:r>
      <w:r w:rsidR="00293CC4">
        <w:rPr>
          <w:rFonts w:ascii="Times New Roman" w:hAnsi="Times New Roman" w:cs="Times New Roman"/>
          <w:sz w:val="24"/>
          <w:szCs w:val="24"/>
        </w:rPr>
        <w:t xml:space="preserve">supporting texts was </w:t>
      </w:r>
      <w:r>
        <w:rPr>
          <w:rFonts w:ascii="Times New Roman" w:hAnsi="Times New Roman" w:cs="Times New Roman"/>
          <w:sz w:val="24"/>
          <w:szCs w:val="24"/>
        </w:rPr>
        <w:t xml:space="preserve">aided by </w:t>
      </w:r>
      <w:r w:rsidR="00BC3DBF">
        <w:rPr>
          <w:rFonts w:ascii="Times New Roman" w:hAnsi="Times New Roman" w:cs="Times New Roman"/>
          <w:sz w:val="24"/>
          <w:szCs w:val="24"/>
        </w:rPr>
        <w:t xml:space="preserve">the </w:t>
      </w:r>
      <w:r w:rsidR="009A6036">
        <w:rPr>
          <w:rFonts w:ascii="Times New Roman" w:hAnsi="Times New Roman" w:cs="Times New Roman"/>
          <w:sz w:val="24"/>
          <w:szCs w:val="24"/>
        </w:rPr>
        <w:t>use</w:t>
      </w:r>
      <w:r w:rsidR="00BC3DBF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C</w:t>
      </w:r>
      <w:r w:rsidR="00293CC4">
        <w:rPr>
          <w:rFonts w:ascii="Times New Roman" w:hAnsi="Times New Roman" w:cs="Times New Roman"/>
          <w:sz w:val="24"/>
          <w:szCs w:val="24"/>
        </w:rPr>
        <w:t>ritical Race Theory (CRT)</w:t>
      </w:r>
      <w:r w:rsidR="009A6036">
        <w:rPr>
          <w:rFonts w:ascii="Times New Roman" w:hAnsi="Times New Roman" w:cs="Times New Roman"/>
          <w:sz w:val="24"/>
          <w:szCs w:val="24"/>
        </w:rPr>
        <w:t xml:space="preserve">, which was developed by </w:t>
      </w:r>
      <w:r w:rsidR="00892ABC">
        <w:rPr>
          <w:rFonts w:ascii="Times New Roman" w:hAnsi="Times New Roman" w:cs="Times New Roman"/>
          <w:sz w:val="24"/>
          <w:szCs w:val="24"/>
        </w:rPr>
        <w:t xml:space="preserve">critical </w:t>
      </w:r>
      <w:r w:rsidR="006D775A">
        <w:rPr>
          <w:rFonts w:ascii="Times New Roman" w:hAnsi="Times New Roman" w:cs="Times New Roman"/>
          <w:sz w:val="24"/>
          <w:szCs w:val="24"/>
        </w:rPr>
        <w:t xml:space="preserve">legal scholars </w:t>
      </w:r>
      <w:r w:rsidR="009A6036">
        <w:rPr>
          <w:rFonts w:ascii="Times New Roman" w:hAnsi="Times New Roman" w:cs="Times New Roman"/>
          <w:sz w:val="24"/>
          <w:szCs w:val="24"/>
        </w:rPr>
        <w:t xml:space="preserve">at the culmination of </w:t>
      </w:r>
      <w:r w:rsidR="00F6710E">
        <w:rPr>
          <w:rFonts w:ascii="Times New Roman" w:hAnsi="Times New Roman" w:cs="Times New Roman"/>
          <w:sz w:val="24"/>
          <w:szCs w:val="24"/>
        </w:rPr>
        <w:t>the Civil Rights Movement</w:t>
      </w:r>
      <w:r w:rsidR="009A6036">
        <w:rPr>
          <w:rFonts w:ascii="Times New Roman" w:hAnsi="Times New Roman" w:cs="Times New Roman"/>
          <w:sz w:val="24"/>
          <w:szCs w:val="24"/>
        </w:rPr>
        <w:t xml:space="preserve">. </w:t>
      </w:r>
      <w:r w:rsidR="00E10982">
        <w:rPr>
          <w:rFonts w:ascii="Times New Roman" w:hAnsi="Times New Roman" w:cs="Times New Roman"/>
          <w:sz w:val="24"/>
          <w:szCs w:val="24"/>
        </w:rPr>
        <w:t xml:space="preserve">CRT </w:t>
      </w:r>
      <w:r w:rsidR="001D0766">
        <w:rPr>
          <w:rFonts w:ascii="Times New Roman" w:hAnsi="Times New Roman" w:cs="Times New Roman"/>
          <w:sz w:val="24"/>
          <w:szCs w:val="24"/>
        </w:rPr>
        <w:t>rests on at le</w:t>
      </w:r>
      <w:r w:rsidR="00496BF7">
        <w:rPr>
          <w:rFonts w:ascii="Times New Roman" w:hAnsi="Times New Roman" w:cs="Times New Roman"/>
          <w:sz w:val="24"/>
          <w:szCs w:val="24"/>
        </w:rPr>
        <w:t xml:space="preserve">ast four </w:t>
      </w:r>
      <w:r w:rsidR="006D1092">
        <w:rPr>
          <w:rFonts w:ascii="Times New Roman" w:hAnsi="Times New Roman" w:cs="Times New Roman"/>
          <w:sz w:val="24"/>
          <w:szCs w:val="24"/>
        </w:rPr>
        <w:t xml:space="preserve">foundational </w:t>
      </w:r>
      <w:r w:rsidR="00356694">
        <w:rPr>
          <w:rFonts w:ascii="Times New Roman" w:hAnsi="Times New Roman" w:cs="Times New Roman"/>
          <w:sz w:val="24"/>
          <w:szCs w:val="24"/>
        </w:rPr>
        <w:t>tenets</w:t>
      </w:r>
      <w:r w:rsidR="009A6036">
        <w:rPr>
          <w:rFonts w:ascii="Times New Roman" w:hAnsi="Times New Roman" w:cs="Times New Roman"/>
          <w:sz w:val="24"/>
          <w:szCs w:val="24"/>
        </w:rPr>
        <w:t xml:space="preserve"> </w:t>
      </w:r>
      <w:r w:rsidR="001D0766">
        <w:rPr>
          <w:rFonts w:ascii="Times New Roman" w:hAnsi="Times New Roman" w:cs="Times New Roman"/>
          <w:sz w:val="24"/>
          <w:szCs w:val="24"/>
        </w:rPr>
        <w:t xml:space="preserve">with regard to racism in the </w:t>
      </w:r>
      <w:r w:rsidR="009A6036">
        <w:rPr>
          <w:rFonts w:ascii="Times New Roman" w:hAnsi="Times New Roman" w:cs="Times New Roman"/>
          <w:sz w:val="24"/>
          <w:szCs w:val="24"/>
        </w:rPr>
        <w:t>US</w:t>
      </w:r>
      <w:r w:rsidR="004E4382">
        <w:rPr>
          <w:rFonts w:ascii="Times New Roman" w:hAnsi="Times New Roman" w:cs="Times New Roman"/>
          <w:sz w:val="24"/>
          <w:szCs w:val="24"/>
        </w:rPr>
        <w:t xml:space="preserve">: </w:t>
      </w:r>
      <w:r w:rsidR="003F386B">
        <w:rPr>
          <w:rFonts w:ascii="Times New Roman" w:hAnsi="Times New Roman" w:cs="Times New Roman"/>
          <w:sz w:val="24"/>
          <w:szCs w:val="24"/>
        </w:rPr>
        <w:t xml:space="preserve">(1) </w:t>
      </w:r>
      <w:r w:rsidR="00F01121">
        <w:rPr>
          <w:rFonts w:ascii="Times New Roman" w:hAnsi="Times New Roman" w:cs="Times New Roman"/>
          <w:sz w:val="24"/>
          <w:szCs w:val="24"/>
        </w:rPr>
        <w:t>racism</w:t>
      </w:r>
      <w:r w:rsidR="00427843" w:rsidRPr="00D5685E">
        <w:rPr>
          <w:rFonts w:ascii="Times New Roman" w:hAnsi="Times New Roman" w:cs="Times New Roman"/>
          <w:sz w:val="24"/>
          <w:szCs w:val="24"/>
        </w:rPr>
        <w:t xml:space="preserve"> is a “normal fact of daily life in U.S. soc</w:t>
      </w:r>
      <w:r w:rsidR="00C60686">
        <w:rPr>
          <w:rFonts w:ascii="Times New Roman" w:hAnsi="Times New Roman" w:cs="Times New Roman"/>
          <w:sz w:val="24"/>
          <w:szCs w:val="24"/>
        </w:rPr>
        <w:t xml:space="preserve">iety </w:t>
      </w:r>
      <w:r w:rsidR="00427843" w:rsidRPr="00D5685E">
        <w:rPr>
          <w:rFonts w:ascii="Times New Roman" w:hAnsi="Times New Roman" w:cs="Times New Roman"/>
          <w:sz w:val="24"/>
          <w:szCs w:val="24"/>
        </w:rPr>
        <w:t>(Taylor, 2009, p. 4)</w:t>
      </w:r>
      <w:r w:rsidR="00F01121">
        <w:rPr>
          <w:rFonts w:ascii="Times New Roman" w:hAnsi="Times New Roman" w:cs="Times New Roman"/>
          <w:sz w:val="24"/>
          <w:szCs w:val="24"/>
        </w:rPr>
        <w:t xml:space="preserve">, </w:t>
      </w:r>
      <w:r w:rsidR="003947A1">
        <w:rPr>
          <w:rFonts w:ascii="Times New Roman" w:hAnsi="Times New Roman" w:cs="Times New Roman"/>
          <w:sz w:val="24"/>
          <w:szCs w:val="24"/>
        </w:rPr>
        <w:t xml:space="preserve">though it </w:t>
      </w:r>
      <w:r w:rsidR="002F5918">
        <w:rPr>
          <w:rFonts w:ascii="Times New Roman" w:hAnsi="Times New Roman" w:cs="Times New Roman"/>
          <w:sz w:val="24"/>
          <w:szCs w:val="24"/>
        </w:rPr>
        <w:t>may be</w:t>
      </w:r>
      <w:r w:rsidR="00634CAC">
        <w:rPr>
          <w:rFonts w:ascii="Times New Roman" w:hAnsi="Times New Roman" w:cs="Times New Roman"/>
          <w:sz w:val="24"/>
          <w:szCs w:val="24"/>
        </w:rPr>
        <w:t xml:space="preserve"> </w:t>
      </w:r>
      <w:r w:rsidR="003947A1">
        <w:rPr>
          <w:rFonts w:ascii="Times New Roman" w:hAnsi="Times New Roman" w:cs="Times New Roman"/>
          <w:sz w:val="24"/>
          <w:szCs w:val="24"/>
        </w:rPr>
        <w:t xml:space="preserve">imperceptible to </w:t>
      </w:r>
      <w:r w:rsidR="004E4382">
        <w:rPr>
          <w:rFonts w:ascii="Times New Roman" w:hAnsi="Times New Roman" w:cs="Times New Roman"/>
          <w:sz w:val="24"/>
          <w:szCs w:val="24"/>
        </w:rPr>
        <w:t xml:space="preserve">members of </w:t>
      </w:r>
      <w:r w:rsidR="008E5BDB">
        <w:rPr>
          <w:rFonts w:ascii="Times New Roman" w:hAnsi="Times New Roman" w:cs="Times New Roman"/>
          <w:sz w:val="24"/>
          <w:szCs w:val="24"/>
        </w:rPr>
        <w:t>the dominant group</w:t>
      </w:r>
      <w:r w:rsidR="00E92C2A">
        <w:rPr>
          <w:rFonts w:ascii="Times New Roman" w:hAnsi="Times New Roman" w:cs="Times New Roman"/>
          <w:sz w:val="24"/>
          <w:szCs w:val="24"/>
        </w:rPr>
        <w:t>,</w:t>
      </w:r>
      <w:r w:rsidR="003947A1">
        <w:rPr>
          <w:rFonts w:ascii="Times New Roman" w:hAnsi="Times New Roman" w:cs="Times New Roman"/>
          <w:sz w:val="24"/>
          <w:szCs w:val="24"/>
        </w:rPr>
        <w:t xml:space="preserve"> </w:t>
      </w:r>
      <w:r w:rsidR="00427843" w:rsidRPr="00D5685E">
        <w:rPr>
          <w:rFonts w:ascii="Times New Roman" w:hAnsi="Times New Roman" w:cs="Times New Roman"/>
          <w:sz w:val="24"/>
          <w:szCs w:val="24"/>
        </w:rPr>
        <w:t xml:space="preserve">(2) </w:t>
      </w:r>
      <w:r w:rsidR="008E5BDB">
        <w:rPr>
          <w:rFonts w:ascii="Times New Roman" w:hAnsi="Times New Roman" w:cs="Times New Roman"/>
          <w:sz w:val="24"/>
          <w:szCs w:val="24"/>
        </w:rPr>
        <w:t xml:space="preserve">the </w:t>
      </w:r>
      <w:r w:rsidR="00B00687">
        <w:rPr>
          <w:rFonts w:ascii="Times New Roman" w:hAnsi="Times New Roman" w:cs="Times New Roman"/>
          <w:sz w:val="24"/>
          <w:szCs w:val="24"/>
        </w:rPr>
        <w:t>narratives</w:t>
      </w:r>
      <w:r w:rsidR="00D20A36">
        <w:rPr>
          <w:rFonts w:ascii="Times New Roman" w:hAnsi="Times New Roman" w:cs="Times New Roman"/>
          <w:sz w:val="24"/>
          <w:szCs w:val="24"/>
        </w:rPr>
        <w:t xml:space="preserve"> of people of color </w:t>
      </w:r>
      <w:r w:rsidR="00CE45FB">
        <w:rPr>
          <w:rFonts w:ascii="Times New Roman" w:hAnsi="Times New Roman" w:cs="Times New Roman"/>
          <w:sz w:val="24"/>
          <w:szCs w:val="24"/>
        </w:rPr>
        <w:t>can</w:t>
      </w:r>
      <w:r w:rsidR="00D20A36">
        <w:rPr>
          <w:rFonts w:ascii="Times New Roman" w:hAnsi="Times New Roman" w:cs="Times New Roman"/>
          <w:sz w:val="24"/>
          <w:szCs w:val="24"/>
        </w:rPr>
        <w:t xml:space="preserve"> </w:t>
      </w:r>
      <w:r w:rsidR="00356694">
        <w:rPr>
          <w:rFonts w:ascii="Times New Roman" w:hAnsi="Times New Roman" w:cs="Times New Roman"/>
          <w:sz w:val="24"/>
          <w:szCs w:val="24"/>
        </w:rPr>
        <w:t>be</w:t>
      </w:r>
      <w:r w:rsidR="00D20A36">
        <w:rPr>
          <w:rFonts w:ascii="Times New Roman" w:hAnsi="Times New Roman" w:cs="Times New Roman"/>
          <w:sz w:val="24"/>
          <w:szCs w:val="24"/>
        </w:rPr>
        <w:t xml:space="preserve"> instrumental in </w:t>
      </w:r>
      <w:r w:rsidR="008E5BDB">
        <w:rPr>
          <w:rFonts w:ascii="Times New Roman" w:hAnsi="Times New Roman" w:cs="Times New Roman"/>
          <w:sz w:val="24"/>
          <w:szCs w:val="24"/>
        </w:rPr>
        <w:t xml:space="preserve">clarifying </w:t>
      </w:r>
      <w:r w:rsidR="002F5918">
        <w:rPr>
          <w:rFonts w:ascii="Times New Roman" w:hAnsi="Times New Roman" w:cs="Times New Roman"/>
          <w:sz w:val="24"/>
          <w:szCs w:val="24"/>
        </w:rPr>
        <w:t xml:space="preserve">and illustrating </w:t>
      </w:r>
      <w:r w:rsidR="006D1092">
        <w:rPr>
          <w:rFonts w:ascii="Times New Roman" w:hAnsi="Times New Roman" w:cs="Times New Roman"/>
          <w:sz w:val="24"/>
          <w:szCs w:val="24"/>
        </w:rPr>
        <w:t xml:space="preserve">the nature of </w:t>
      </w:r>
      <w:r w:rsidR="008E5BDB">
        <w:rPr>
          <w:rFonts w:ascii="Times New Roman" w:hAnsi="Times New Roman" w:cs="Times New Roman"/>
          <w:sz w:val="24"/>
          <w:szCs w:val="24"/>
        </w:rPr>
        <w:t>rac</w:t>
      </w:r>
      <w:r w:rsidR="002F5918">
        <w:rPr>
          <w:rFonts w:ascii="Times New Roman" w:hAnsi="Times New Roman" w:cs="Times New Roman"/>
          <w:sz w:val="24"/>
          <w:szCs w:val="24"/>
        </w:rPr>
        <w:t>ial</w:t>
      </w:r>
      <w:r w:rsidR="008E5BDB">
        <w:rPr>
          <w:rFonts w:ascii="Times New Roman" w:hAnsi="Times New Roman" w:cs="Times New Roman"/>
          <w:sz w:val="24"/>
          <w:szCs w:val="24"/>
        </w:rPr>
        <w:t xml:space="preserve"> </w:t>
      </w:r>
      <w:r w:rsidR="00762140">
        <w:rPr>
          <w:rFonts w:ascii="Times New Roman" w:hAnsi="Times New Roman" w:cs="Times New Roman"/>
          <w:sz w:val="24"/>
          <w:szCs w:val="24"/>
        </w:rPr>
        <w:t>oppress</w:t>
      </w:r>
      <w:r w:rsidR="008E5BDB">
        <w:rPr>
          <w:rFonts w:ascii="Times New Roman" w:hAnsi="Times New Roman" w:cs="Times New Roman"/>
          <w:sz w:val="24"/>
          <w:szCs w:val="24"/>
        </w:rPr>
        <w:t xml:space="preserve">ion </w:t>
      </w:r>
      <w:r w:rsidR="00D20A36" w:rsidRPr="00D5685E">
        <w:rPr>
          <w:rFonts w:ascii="Times New Roman" w:hAnsi="Times New Roman" w:cs="Times New Roman"/>
          <w:sz w:val="24"/>
          <w:szCs w:val="24"/>
        </w:rPr>
        <w:t>(Taylor, 2009)</w:t>
      </w:r>
      <w:r w:rsidR="00D20A36">
        <w:rPr>
          <w:rFonts w:ascii="Times New Roman" w:hAnsi="Times New Roman" w:cs="Times New Roman"/>
          <w:sz w:val="24"/>
          <w:szCs w:val="24"/>
        </w:rPr>
        <w:t xml:space="preserve">, (3) </w:t>
      </w:r>
      <w:r w:rsidR="00CE45FB">
        <w:rPr>
          <w:rFonts w:ascii="Times New Roman" w:hAnsi="Times New Roman" w:cs="Times New Roman"/>
          <w:sz w:val="24"/>
          <w:szCs w:val="24"/>
        </w:rPr>
        <w:t xml:space="preserve">racial oppression must be </w:t>
      </w:r>
      <w:r w:rsidR="006D1092">
        <w:rPr>
          <w:rFonts w:ascii="Times New Roman" w:hAnsi="Times New Roman" w:cs="Times New Roman"/>
          <w:sz w:val="24"/>
          <w:szCs w:val="24"/>
        </w:rPr>
        <w:t xml:space="preserve">examined within an </w:t>
      </w:r>
      <w:r w:rsidR="00E92C2A">
        <w:rPr>
          <w:rFonts w:ascii="Times New Roman" w:hAnsi="Times New Roman" w:cs="Times New Roman"/>
          <w:sz w:val="24"/>
          <w:szCs w:val="24"/>
        </w:rPr>
        <w:t>historical context</w:t>
      </w:r>
      <w:r w:rsidR="00427843" w:rsidRPr="00D5685E">
        <w:rPr>
          <w:rFonts w:ascii="Times New Roman" w:hAnsi="Times New Roman" w:cs="Times New Roman"/>
          <w:sz w:val="24"/>
          <w:szCs w:val="24"/>
        </w:rPr>
        <w:t xml:space="preserve"> (Taylor, 2009)</w:t>
      </w:r>
      <w:r w:rsidR="00E811A3">
        <w:rPr>
          <w:rFonts w:ascii="Times New Roman" w:hAnsi="Times New Roman" w:cs="Times New Roman"/>
          <w:sz w:val="24"/>
          <w:szCs w:val="24"/>
        </w:rPr>
        <w:t>,</w:t>
      </w:r>
      <w:r w:rsidR="00427843" w:rsidRPr="00D5685E">
        <w:rPr>
          <w:rFonts w:ascii="Times New Roman" w:hAnsi="Times New Roman" w:cs="Times New Roman"/>
          <w:sz w:val="24"/>
          <w:szCs w:val="24"/>
        </w:rPr>
        <w:t xml:space="preserve"> </w:t>
      </w:r>
      <w:r w:rsidR="007E7900">
        <w:rPr>
          <w:rFonts w:ascii="Times New Roman" w:hAnsi="Times New Roman" w:cs="Times New Roman"/>
          <w:sz w:val="24"/>
          <w:szCs w:val="24"/>
        </w:rPr>
        <w:t xml:space="preserve">and </w:t>
      </w:r>
      <w:r w:rsidR="00427843" w:rsidRPr="00D5685E">
        <w:rPr>
          <w:rFonts w:ascii="Times New Roman" w:hAnsi="Times New Roman" w:cs="Times New Roman"/>
          <w:sz w:val="24"/>
          <w:szCs w:val="24"/>
        </w:rPr>
        <w:t>(4)</w:t>
      </w:r>
      <w:r w:rsidR="004C48D7">
        <w:rPr>
          <w:rFonts w:ascii="Times New Roman" w:hAnsi="Times New Roman" w:cs="Times New Roman"/>
          <w:sz w:val="24"/>
          <w:szCs w:val="24"/>
        </w:rPr>
        <w:t xml:space="preserve"> </w:t>
      </w:r>
      <w:r w:rsidR="004C48D7" w:rsidRPr="00D5685E">
        <w:rPr>
          <w:rFonts w:ascii="Times New Roman" w:hAnsi="Times New Roman" w:cs="Times New Roman"/>
          <w:sz w:val="24"/>
          <w:szCs w:val="24"/>
        </w:rPr>
        <w:t xml:space="preserve">racial equality </w:t>
      </w:r>
      <w:r w:rsidR="00B44EA2">
        <w:rPr>
          <w:rFonts w:ascii="Times New Roman" w:hAnsi="Times New Roman" w:cs="Times New Roman"/>
          <w:sz w:val="24"/>
          <w:szCs w:val="24"/>
        </w:rPr>
        <w:t xml:space="preserve">will </w:t>
      </w:r>
      <w:r w:rsidR="0018402D">
        <w:rPr>
          <w:rFonts w:ascii="Times New Roman" w:hAnsi="Times New Roman" w:cs="Times New Roman"/>
          <w:sz w:val="24"/>
          <w:szCs w:val="24"/>
        </w:rPr>
        <w:t xml:space="preserve">only </w:t>
      </w:r>
      <w:r w:rsidR="00B44EA2">
        <w:rPr>
          <w:rFonts w:ascii="Times New Roman" w:hAnsi="Times New Roman" w:cs="Times New Roman"/>
          <w:sz w:val="24"/>
          <w:szCs w:val="24"/>
        </w:rPr>
        <w:t xml:space="preserve">be championed </w:t>
      </w:r>
      <w:r w:rsidR="0018402D">
        <w:rPr>
          <w:rFonts w:ascii="Times New Roman" w:hAnsi="Times New Roman" w:cs="Times New Roman"/>
          <w:sz w:val="24"/>
          <w:szCs w:val="24"/>
        </w:rPr>
        <w:t xml:space="preserve">when it </w:t>
      </w:r>
      <w:r w:rsidR="00360B16">
        <w:rPr>
          <w:rFonts w:ascii="Times New Roman" w:hAnsi="Times New Roman" w:cs="Times New Roman"/>
          <w:sz w:val="24"/>
          <w:szCs w:val="24"/>
        </w:rPr>
        <w:t>aligns</w:t>
      </w:r>
      <w:r w:rsidR="004C48D7">
        <w:rPr>
          <w:rFonts w:ascii="Times New Roman" w:hAnsi="Times New Roman" w:cs="Times New Roman"/>
          <w:sz w:val="24"/>
          <w:szCs w:val="24"/>
        </w:rPr>
        <w:t xml:space="preserve"> with </w:t>
      </w:r>
      <w:r w:rsidR="006D1092">
        <w:rPr>
          <w:rFonts w:ascii="Times New Roman" w:hAnsi="Times New Roman" w:cs="Times New Roman"/>
          <w:sz w:val="24"/>
          <w:szCs w:val="24"/>
        </w:rPr>
        <w:t>the</w:t>
      </w:r>
      <w:r w:rsidR="00CE45FB">
        <w:rPr>
          <w:rFonts w:ascii="Times New Roman" w:hAnsi="Times New Roman" w:cs="Times New Roman"/>
          <w:sz w:val="24"/>
          <w:szCs w:val="24"/>
        </w:rPr>
        <w:t xml:space="preserve"> </w:t>
      </w:r>
      <w:r w:rsidR="006D1092">
        <w:rPr>
          <w:rFonts w:ascii="Times New Roman" w:hAnsi="Times New Roman" w:cs="Times New Roman"/>
          <w:sz w:val="24"/>
          <w:szCs w:val="24"/>
        </w:rPr>
        <w:t xml:space="preserve">needs and </w:t>
      </w:r>
      <w:r w:rsidR="004C48D7">
        <w:rPr>
          <w:rFonts w:ascii="Times New Roman" w:hAnsi="Times New Roman" w:cs="Times New Roman"/>
          <w:sz w:val="24"/>
          <w:szCs w:val="24"/>
        </w:rPr>
        <w:t>interests</w:t>
      </w:r>
      <w:r w:rsidR="00CE45FB">
        <w:rPr>
          <w:rFonts w:ascii="Times New Roman" w:hAnsi="Times New Roman" w:cs="Times New Roman"/>
          <w:sz w:val="24"/>
          <w:szCs w:val="24"/>
        </w:rPr>
        <w:t xml:space="preserve"> of members of the dominant group</w:t>
      </w:r>
      <w:r w:rsidR="006D1092">
        <w:rPr>
          <w:rFonts w:ascii="Times New Roman" w:hAnsi="Times New Roman" w:cs="Times New Roman"/>
          <w:sz w:val="24"/>
          <w:szCs w:val="24"/>
        </w:rPr>
        <w:t xml:space="preserve">. </w:t>
      </w:r>
      <w:r w:rsidR="002F5918">
        <w:rPr>
          <w:rFonts w:ascii="Times New Roman" w:hAnsi="Times New Roman" w:cs="Times New Roman"/>
          <w:sz w:val="24"/>
          <w:szCs w:val="24"/>
        </w:rPr>
        <w:t>Since their development, these t</w:t>
      </w:r>
      <w:r w:rsidR="00B824F7">
        <w:rPr>
          <w:rFonts w:ascii="Times New Roman" w:hAnsi="Times New Roman" w:cs="Times New Roman"/>
          <w:sz w:val="24"/>
          <w:szCs w:val="24"/>
        </w:rPr>
        <w:t>enets</w:t>
      </w:r>
      <w:r w:rsidR="00A6261E">
        <w:rPr>
          <w:rFonts w:ascii="Times New Roman" w:hAnsi="Times New Roman" w:cs="Times New Roman"/>
          <w:sz w:val="24"/>
          <w:szCs w:val="24"/>
        </w:rPr>
        <w:t xml:space="preserve"> </w:t>
      </w:r>
      <w:r w:rsidR="00B824F7">
        <w:rPr>
          <w:rFonts w:ascii="Times New Roman" w:hAnsi="Times New Roman" w:cs="Times New Roman"/>
          <w:sz w:val="24"/>
          <w:szCs w:val="24"/>
        </w:rPr>
        <w:t xml:space="preserve">have been </w:t>
      </w:r>
      <w:r w:rsidR="00CE45FB">
        <w:rPr>
          <w:rFonts w:ascii="Times New Roman" w:hAnsi="Times New Roman" w:cs="Times New Roman"/>
          <w:sz w:val="24"/>
          <w:szCs w:val="24"/>
        </w:rPr>
        <w:t xml:space="preserve">adopted and </w:t>
      </w:r>
      <w:r w:rsidR="00A6261E">
        <w:rPr>
          <w:rFonts w:ascii="Times New Roman" w:hAnsi="Times New Roman" w:cs="Times New Roman"/>
          <w:sz w:val="24"/>
          <w:szCs w:val="24"/>
        </w:rPr>
        <w:t>elaborated upon</w:t>
      </w:r>
      <w:r w:rsidR="00CE45FB">
        <w:rPr>
          <w:rFonts w:ascii="Times New Roman" w:hAnsi="Times New Roman" w:cs="Times New Roman"/>
          <w:sz w:val="24"/>
          <w:szCs w:val="24"/>
        </w:rPr>
        <w:t xml:space="preserve"> by scholars </w:t>
      </w:r>
      <w:r w:rsidR="00041E06">
        <w:rPr>
          <w:rFonts w:ascii="Times New Roman" w:hAnsi="Times New Roman" w:cs="Times New Roman"/>
          <w:sz w:val="24"/>
          <w:szCs w:val="24"/>
        </w:rPr>
        <w:t>from numerous other disciplines</w:t>
      </w:r>
      <w:r w:rsidR="00334677">
        <w:rPr>
          <w:rFonts w:ascii="Times New Roman" w:hAnsi="Times New Roman" w:cs="Times New Roman"/>
          <w:sz w:val="24"/>
          <w:szCs w:val="24"/>
        </w:rPr>
        <w:t xml:space="preserve">, as a way of </w:t>
      </w:r>
      <w:r w:rsidR="00BE5D28">
        <w:rPr>
          <w:rFonts w:ascii="Times New Roman" w:hAnsi="Times New Roman" w:cs="Times New Roman"/>
          <w:sz w:val="24"/>
          <w:szCs w:val="24"/>
        </w:rPr>
        <w:t>ch</w:t>
      </w:r>
      <w:r w:rsidR="006C2E1C">
        <w:rPr>
          <w:rFonts w:ascii="Times New Roman" w:hAnsi="Times New Roman" w:cs="Times New Roman"/>
          <w:sz w:val="24"/>
          <w:szCs w:val="24"/>
        </w:rPr>
        <w:t>alleng</w:t>
      </w:r>
      <w:r w:rsidR="00334677">
        <w:rPr>
          <w:rFonts w:ascii="Times New Roman" w:hAnsi="Times New Roman" w:cs="Times New Roman"/>
          <w:sz w:val="24"/>
          <w:szCs w:val="24"/>
        </w:rPr>
        <w:t>ing</w:t>
      </w:r>
      <w:r w:rsidR="006C2E1C">
        <w:rPr>
          <w:rFonts w:ascii="Times New Roman" w:hAnsi="Times New Roman" w:cs="Times New Roman"/>
          <w:sz w:val="24"/>
          <w:szCs w:val="24"/>
        </w:rPr>
        <w:t xml:space="preserve"> racial </w:t>
      </w:r>
      <w:r w:rsidR="004B376E">
        <w:rPr>
          <w:rFonts w:ascii="Times New Roman" w:hAnsi="Times New Roman" w:cs="Times New Roman"/>
          <w:sz w:val="24"/>
          <w:szCs w:val="24"/>
        </w:rPr>
        <w:t>injustice</w:t>
      </w:r>
      <w:r w:rsidR="006C2E1C">
        <w:rPr>
          <w:rFonts w:ascii="Times New Roman" w:hAnsi="Times New Roman" w:cs="Times New Roman"/>
          <w:sz w:val="24"/>
          <w:szCs w:val="24"/>
        </w:rPr>
        <w:t xml:space="preserve"> </w:t>
      </w:r>
      <w:r w:rsidR="00E6141A">
        <w:rPr>
          <w:rFonts w:ascii="Times New Roman" w:hAnsi="Times New Roman" w:cs="Times New Roman"/>
          <w:sz w:val="24"/>
          <w:szCs w:val="24"/>
        </w:rPr>
        <w:t xml:space="preserve">across </w:t>
      </w:r>
      <w:r w:rsidR="00334677">
        <w:rPr>
          <w:rFonts w:ascii="Times New Roman" w:hAnsi="Times New Roman" w:cs="Times New Roman"/>
          <w:sz w:val="24"/>
          <w:szCs w:val="24"/>
        </w:rPr>
        <w:t xml:space="preserve">a variety of </w:t>
      </w:r>
      <w:r w:rsidR="000C3D0F">
        <w:rPr>
          <w:rFonts w:ascii="Times New Roman" w:hAnsi="Times New Roman" w:cs="Times New Roman"/>
          <w:sz w:val="24"/>
          <w:szCs w:val="24"/>
        </w:rPr>
        <w:t xml:space="preserve">contexts. </w:t>
      </w:r>
      <w:r w:rsidR="004B376E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37697AF" w14:textId="1A943C5E" w:rsidR="00DF2224" w:rsidRDefault="00FF7186" w:rsidP="000C3D0F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34677">
        <w:rPr>
          <w:rFonts w:ascii="Times New Roman" w:hAnsi="Times New Roman" w:cs="Times New Roman"/>
          <w:sz w:val="24"/>
          <w:szCs w:val="24"/>
        </w:rPr>
        <w:t xml:space="preserve">Within education, </w:t>
      </w:r>
      <w:r w:rsidR="003A1209">
        <w:rPr>
          <w:rFonts w:ascii="Times New Roman" w:hAnsi="Times New Roman" w:cs="Times New Roman"/>
          <w:sz w:val="24"/>
          <w:szCs w:val="24"/>
        </w:rPr>
        <w:t xml:space="preserve">critical race scholars have </w:t>
      </w:r>
      <w:r w:rsidR="006A0929">
        <w:rPr>
          <w:rFonts w:ascii="Times New Roman" w:hAnsi="Times New Roman" w:cs="Times New Roman"/>
          <w:sz w:val="24"/>
          <w:szCs w:val="24"/>
        </w:rPr>
        <w:t>“</w:t>
      </w:r>
      <w:r w:rsidR="00F110B2">
        <w:rPr>
          <w:rFonts w:ascii="Times New Roman" w:hAnsi="Times New Roman" w:cs="Times New Roman"/>
          <w:sz w:val="24"/>
          <w:szCs w:val="24"/>
        </w:rPr>
        <w:t>challeng</w:t>
      </w:r>
      <w:r w:rsidR="00F15462">
        <w:rPr>
          <w:rFonts w:ascii="Times New Roman" w:hAnsi="Times New Roman" w:cs="Times New Roman"/>
          <w:sz w:val="24"/>
          <w:szCs w:val="24"/>
        </w:rPr>
        <w:t>e</w:t>
      </w:r>
      <w:r w:rsidR="006A0929">
        <w:rPr>
          <w:rFonts w:ascii="Times New Roman" w:hAnsi="Times New Roman" w:cs="Times New Roman"/>
          <w:sz w:val="24"/>
          <w:szCs w:val="24"/>
        </w:rPr>
        <w:t>[</w:t>
      </w:r>
      <w:r w:rsidR="00F15462">
        <w:rPr>
          <w:rFonts w:ascii="Times New Roman" w:hAnsi="Times New Roman" w:cs="Times New Roman"/>
          <w:sz w:val="24"/>
          <w:szCs w:val="24"/>
        </w:rPr>
        <w:t>d</w:t>
      </w:r>
      <w:r w:rsidR="006A0929">
        <w:rPr>
          <w:rFonts w:ascii="Times New Roman" w:hAnsi="Times New Roman" w:cs="Times New Roman"/>
          <w:sz w:val="24"/>
          <w:szCs w:val="24"/>
        </w:rPr>
        <w:t>]</w:t>
      </w:r>
      <w:r w:rsidR="002C4A0D">
        <w:rPr>
          <w:rFonts w:ascii="Times New Roman" w:hAnsi="Times New Roman" w:cs="Times New Roman"/>
          <w:sz w:val="24"/>
          <w:szCs w:val="24"/>
        </w:rPr>
        <w:t xml:space="preserve"> the dominant discourse on </w:t>
      </w:r>
      <w:r w:rsidR="006A7033">
        <w:rPr>
          <w:rFonts w:ascii="Times New Roman" w:hAnsi="Times New Roman" w:cs="Times New Roman"/>
          <w:sz w:val="24"/>
          <w:szCs w:val="24"/>
        </w:rPr>
        <w:t>race and racism</w:t>
      </w:r>
      <w:r w:rsidR="00496CAB">
        <w:rPr>
          <w:rFonts w:ascii="Times New Roman" w:hAnsi="Times New Roman" w:cs="Times New Roman"/>
          <w:sz w:val="24"/>
          <w:szCs w:val="24"/>
        </w:rPr>
        <w:t>...</w:t>
      </w:r>
      <w:r w:rsidR="006A7033">
        <w:rPr>
          <w:rFonts w:ascii="Times New Roman" w:hAnsi="Times New Roman" w:cs="Times New Roman"/>
          <w:sz w:val="24"/>
          <w:szCs w:val="24"/>
        </w:rPr>
        <w:t>by examining how educational theory and practice are used to subordinate certain racial and ethnic groups” (</w:t>
      </w:r>
      <w:proofErr w:type="spellStart"/>
      <w:r w:rsidR="006A7033">
        <w:rPr>
          <w:rFonts w:ascii="Times New Roman" w:hAnsi="Times New Roman" w:cs="Times New Roman"/>
          <w:sz w:val="24"/>
          <w:szCs w:val="24"/>
        </w:rPr>
        <w:t>Solorzano</w:t>
      </w:r>
      <w:proofErr w:type="spellEnd"/>
      <w:r w:rsidR="006A7033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="006A7033">
        <w:rPr>
          <w:rFonts w:ascii="Times New Roman" w:hAnsi="Times New Roman" w:cs="Times New Roman"/>
          <w:sz w:val="24"/>
          <w:szCs w:val="24"/>
        </w:rPr>
        <w:t>Yosso</w:t>
      </w:r>
      <w:proofErr w:type="spellEnd"/>
      <w:r w:rsidR="006A7033">
        <w:rPr>
          <w:rFonts w:ascii="Times New Roman" w:hAnsi="Times New Roman" w:cs="Times New Roman"/>
          <w:sz w:val="24"/>
          <w:szCs w:val="24"/>
        </w:rPr>
        <w:t xml:space="preserve">, </w:t>
      </w:r>
      <w:r w:rsidR="009D4F8D">
        <w:rPr>
          <w:rFonts w:ascii="Times New Roman" w:hAnsi="Times New Roman" w:cs="Times New Roman"/>
          <w:sz w:val="24"/>
          <w:szCs w:val="24"/>
        </w:rPr>
        <w:t xml:space="preserve">2001, p. 2). </w:t>
      </w:r>
      <w:r w:rsidR="000C3D0F">
        <w:rPr>
          <w:rFonts w:ascii="Times New Roman" w:hAnsi="Times New Roman" w:cs="Times New Roman"/>
          <w:sz w:val="24"/>
          <w:szCs w:val="24"/>
        </w:rPr>
        <w:t xml:space="preserve"> </w:t>
      </w:r>
      <w:r w:rsidR="003315A7">
        <w:rPr>
          <w:rFonts w:ascii="Times New Roman" w:hAnsi="Times New Roman" w:cs="Times New Roman"/>
          <w:sz w:val="24"/>
          <w:szCs w:val="24"/>
        </w:rPr>
        <w:t xml:space="preserve">When CRT and its tenets are applied to </w:t>
      </w:r>
      <w:r w:rsidR="00036E7A">
        <w:rPr>
          <w:rFonts w:ascii="Times New Roman" w:hAnsi="Times New Roman" w:cs="Times New Roman"/>
          <w:sz w:val="24"/>
          <w:szCs w:val="24"/>
        </w:rPr>
        <w:t xml:space="preserve">the examination of </w:t>
      </w:r>
      <w:r w:rsidR="00F54CFB">
        <w:rPr>
          <w:rFonts w:ascii="Times New Roman" w:hAnsi="Times New Roman" w:cs="Times New Roman"/>
          <w:sz w:val="24"/>
          <w:szCs w:val="24"/>
        </w:rPr>
        <w:t xml:space="preserve">ELA reading lists and anthologies </w:t>
      </w:r>
      <w:r w:rsidR="000C199D">
        <w:rPr>
          <w:rFonts w:ascii="Times New Roman" w:hAnsi="Times New Roman" w:cs="Times New Roman"/>
          <w:sz w:val="24"/>
          <w:szCs w:val="24"/>
        </w:rPr>
        <w:t>(</w:t>
      </w:r>
      <w:r w:rsidR="000C199D" w:rsidRPr="009B7778">
        <w:rPr>
          <w:rFonts w:ascii="Times New Roman" w:hAnsi="Times New Roman" w:cs="Times New Roman"/>
          <w:sz w:val="24"/>
          <w:szCs w:val="24"/>
        </w:rPr>
        <w:t>Applebee, 1989; 1990; 1992; Hoffman, 2007</w:t>
      </w:r>
      <w:r w:rsidR="000C199D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0C199D">
        <w:rPr>
          <w:rFonts w:ascii="Times New Roman" w:hAnsi="Times New Roman" w:cs="Times New Roman"/>
          <w:sz w:val="24"/>
          <w:szCs w:val="24"/>
        </w:rPr>
        <w:t>Mikkelson</w:t>
      </w:r>
      <w:proofErr w:type="spellEnd"/>
      <w:r w:rsidR="000C199D">
        <w:rPr>
          <w:rFonts w:ascii="Times New Roman" w:hAnsi="Times New Roman" w:cs="Times New Roman"/>
          <w:sz w:val="24"/>
          <w:szCs w:val="24"/>
        </w:rPr>
        <w:t>, 2009; Pace, 1992)</w:t>
      </w:r>
      <w:r w:rsidR="00F54CFB">
        <w:rPr>
          <w:rFonts w:ascii="Times New Roman" w:hAnsi="Times New Roman" w:cs="Times New Roman"/>
          <w:sz w:val="24"/>
          <w:szCs w:val="24"/>
        </w:rPr>
        <w:t xml:space="preserve">, </w:t>
      </w:r>
      <w:r w:rsidR="00DB16D2">
        <w:rPr>
          <w:rFonts w:ascii="Times New Roman" w:hAnsi="Times New Roman" w:cs="Times New Roman"/>
          <w:sz w:val="24"/>
          <w:szCs w:val="24"/>
        </w:rPr>
        <w:t>the exc</w:t>
      </w:r>
      <w:r w:rsidR="00F54CFB">
        <w:rPr>
          <w:rFonts w:ascii="Times New Roman" w:hAnsi="Times New Roman" w:cs="Times New Roman"/>
          <w:sz w:val="24"/>
          <w:szCs w:val="24"/>
        </w:rPr>
        <w:t xml:space="preserve">lusion and underrepresentation of authors of color </w:t>
      </w:r>
      <w:r w:rsidR="00DB16D2">
        <w:rPr>
          <w:rFonts w:ascii="Times New Roman" w:hAnsi="Times New Roman" w:cs="Times New Roman"/>
          <w:sz w:val="24"/>
          <w:szCs w:val="24"/>
        </w:rPr>
        <w:t xml:space="preserve">may be </w:t>
      </w:r>
      <w:r w:rsidR="00C220EF">
        <w:rPr>
          <w:rFonts w:ascii="Times New Roman" w:hAnsi="Times New Roman" w:cs="Times New Roman"/>
          <w:sz w:val="24"/>
          <w:szCs w:val="24"/>
        </w:rPr>
        <w:t>viewed not only as a symptom of</w:t>
      </w:r>
      <w:r w:rsidR="000C3D0F">
        <w:rPr>
          <w:rFonts w:ascii="Times New Roman" w:hAnsi="Times New Roman" w:cs="Times New Roman"/>
          <w:sz w:val="24"/>
          <w:szCs w:val="24"/>
        </w:rPr>
        <w:t xml:space="preserve"> racial injustice</w:t>
      </w:r>
      <w:r w:rsidR="00472F21">
        <w:rPr>
          <w:rFonts w:ascii="Times New Roman" w:hAnsi="Times New Roman" w:cs="Times New Roman"/>
          <w:sz w:val="24"/>
          <w:szCs w:val="24"/>
        </w:rPr>
        <w:t xml:space="preserve"> in U.S. schools, but also a</w:t>
      </w:r>
      <w:r w:rsidR="00430BE4">
        <w:rPr>
          <w:rFonts w:ascii="Times New Roman" w:hAnsi="Times New Roman" w:cs="Times New Roman"/>
          <w:sz w:val="24"/>
          <w:szCs w:val="24"/>
        </w:rPr>
        <w:t>s a</w:t>
      </w:r>
      <w:r w:rsidR="00472F21">
        <w:rPr>
          <w:rFonts w:ascii="Times New Roman" w:hAnsi="Times New Roman" w:cs="Times New Roman"/>
          <w:sz w:val="24"/>
          <w:szCs w:val="24"/>
        </w:rPr>
        <w:t xml:space="preserve"> means </w:t>
      </w:r>
      <w:r w:rsidR="00430BE4">
        <w:rPr>
          <w:rFonts w:ascii="Times New Roman" w:hAnsi="Times New Roman" w:cs="Times New Roman"/>
          <w:sz w:val="24"/>
          <w:szCs w:val="24"/>
        </w:rPr>
        <w:t xml:space="preserve">of subordinating the </w:t>
      </w:r>
      <w:r w:rsidR="00225AAD">
        <w:rPr>
          <w:rFonts w:ascii="Times New Roman" w:hAnsi="Times New Roman" w:cs="Times New Roman"/>
          <w:sz w:val="24"/>
          <w:szCs w:val="24"/>
        </w:rPr>
        <w:t xml:space="preserve">needs and interests of </w:t>
      </w:r>
      <w:r w:rsidR="00472F21">
        <w:rPr>
          <w:rFonts w:ascii="Times New Roman" w:hAnsi="Times New Roman" w:cs="Times New Roman"/>
          <w:sz w:val="24"/>
          <w:szCs w:val="24"/>
        </w:rPr>
        <w:t xml:space="preserve">students of color </w:t>
      </w:r>
      <w:r w:rsidR="00263E53">
        <w:rPr>
          <w:rFonts w:ascii="Times New Roman" w:hAnsi="Times New Roman" w:cs="Times New Roman"/>
          <w:sz w:val="24"/>
          <w:szCs w:val="24"/>
        </w:rPr>
        <w:t xml:space="preserve">to those of white students. </w:t>
      </w:r>
      <w:r w:rsidR="00B574C7">
        <w:rPr>
          <w:rFonts w:ascii="Times New Roman" w:hAnsi="Times New Roman" w:cs="Times New Roman"/>
          <w:sz w:val="24"/>
          <w:szCs w:val="24"/>
        </w:rPr>
        <w:t xml:space="preserve">As the present study builds upon </w:t>
      </w:r>
      <w:r w:rsidR="00225AAD">
        <w:rPr>
          <w:rFonts w:ascii="Times New Roman" w:hAnsi="Times New Roman" w:cs="Times New Roman"/>
          <w:sz w:val="24"/>
          <w:szCs w:val="24"/>
        </w:rPr>
        <w:t xml:space="preserve">previous research by examining </w:t>
      </w:r>
      <w:r w:rsidR="00B574C7">
        <w:rPr>
          <w:rFonts w:ascii="Times New Roman" w:hAnsi="Times New Roman" w:cs="Times New Roman"/>
          <w:sz w:val="24"/>
          <w:szCs w:val="24"/>
        </w:rPr>
        <w:t xml:space="preserve">ELA curricula and units, </w:t>
      </w:r>
      <w:r w:rsidR="00FA65C4">
        <w:rPr>
          <w:rFonts w:ascii="Times New Roman" w:hAnsi="Times New Roman" w:cs="Times New Roman"/>
          <w:sz w:val="24"/>
          <w:szCs w:val="24"/>
        </w:rPr>
        <w:t xml:space="preserve">which </w:t>
      </w:r>
      <w:r w:rsidR="00FA65C4">
        <w:rPr>
          <w:rFonts w:ascii="Times New Roman" w:hAnsi="Times New Roman" w:cs="Times New Roman"/>
          <w:sz w:val="24"/>
          <w:szCs w:val="24"/>
        </w:rPr>
        <w:lastRenderedPageBreak/>
        <w:t>were developed for use in a state with a</w:t>
      </w:r>
      <w:r w:rsidR="00140F93">
        <w:rPr>
          <w:rFonts w:ascii="Times New Roman" w:hAnsi="Times New Roman" w:cs="Times New Roman"/>
          <w:sz w:val="24"/>
          <w:szCs w:val="24"/>
        </w:rPr>
        <w:t xml:space="preserve"> high percentage of students of color</w:t>
      </w:r>
      <w:r w:rsidR="00031475">
        <w:rPr>
          <w:rFonts w:ascii="Times New Roman" w:hAnsi="Times New Roman" w:cs="Times New Roman"/>
          <w:sz w:val="24"/>
          <w:szCs w:val="24"/>
        </w:rPr>
        <w:t xml:space="preserve">, </w:t>
      </w:r>
      <w:r w:rsidR="00BC629D">
        <w:rPr>
          <w:rFonts w:ascii="Times New Roman" w:hAnsi="Times New Roman" w:cs="Times New Roman"/>
          <w:sz w:val="24"/>
          <w:szCs w:val="24"/>
        </w:rPr>
        <w:t xml:space="preserve">CRT appears to be an </w:t>
      </w:r>
      <w:r w:rsidR="006D1092">
        <w:rPr>
          <w:rFonts w:ascii="Times New Roman" w:hAnsi="Times New Roman" w:cs="Times New Roman"/>
          <w:sz w:val="24"/>
          <w:szCs w:val="24"/>
        </w:rPr>
        <w:t>appropriate an</w:t>
      </w:r>
      <w:r w:rsidR="00BC629D">
        <w:rPr>
          <w:rFonts w:ascii="Times New Roman" w:hAnsi="Times New Roman" w:cs="Times New Roman"/>
          <w:sz w:val="24"/>
          <w:szCs w:val="24"/>
        </w:rPr>
        <w:t>d</w:t>
      </w:r>
      <w:r w:rsidR="006D1092">
        <w:rPr>
          <w:rFonts w:ascii="Times New Roman" w:hAnsi="Times New Roman" w:cs="Times New Roman"/>
          <w:sz w:val="24"/>
          <w:szCs w:val="24"/>
        </w:rPr>
        <w:t xml:space="preserve"> instructive lens. </w:t>
      </w:r>
      <w:r w:rsidR="009936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DD5CFC" w14:textId="0C1BEB45" w:rsidR="00DF2224" w:rsidRDefault="00DF2224" w:rsidP="00DF2224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Method</w:t>
      </w:r>
    </w:p>
    <w:p w14:paraId="4F3713E8" w14:textId="7525FA45" w:rsidR="00F628A0" w:rsidRDefault="002D44B4" w:rsidP="00F809C7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5685E">
        <w:rPr>
          <w:rFonts w:ascii="Times New Roman" w:hAnsi="Times New Roman" w:cs="Times New Roman"/>
          <w:sz w:val="24"/>
          <w:szCs w:val="24"/>
        </w:rPr>
        <w:t xml:space="preserve">Data sources for this study included 35 curriculum documents created by the </w:t>
      </w:r>
      <w:r w:rsidR="004A0265">
        <w:rPr>
          <w:rFonts w:ascii="Times New Roman" w:hAnsi="Times New Roman" w:cs="Times New Roman"/>
          <w:sz w:val="24"/>
          <w:szCs w:val="24"/>
        </w:rPr>
        <w:t xml:space="preserve">state </w:t>
      </w:r>
      <w:r>
        <w:rPr>
          <w:rFonts w:ascii="Times New Roman" w:hAnsi="Times New Roman" w:cs="Times New Roman"/>
          <w:sz w:val="24"/>
          <w:szCs w:val="24"/>
        </w:rPr>
        <w:t xml:space="preserve">board of </w:t>
      </w:r>
      <w:r w:rsidR="004A0265">
        <w:rPr>
          <w:rFonts w:ascii="Times New Roman" w:hAnsi="Times New Roman" w:cs="Times New Roman"/>
          <w:sz w:val="24"/>
          <w:szCs w:val="24"/>
        </w:rPr>
        <w:t>education and</w:t>
      </w:r>
      <w:r w:rsidRPr="00D5685E">
        <w:rPr>
          <w:rFonts w:ascii="Times New Roman" w:hAnsi="Times New Roman" w:cs="Times New Roman"/>
          <w:sz w:val="24"/>
          <w:szCs w:val="24"/>
        </w:rPr>
        <w:t xml:space="preserve"> twelve </w:t>
      </w:r>
      <w:r w:rsidR="00FB55F5">
        <w:rPr>
          <w:rFonts w:ascii="Times New Roman" w:hAnsi="Times New Roman" w:cs="Times New Roman"/>
          <w:sz w:val="24"/>
          <w:szCs w:val="24"/>
        </w:rPr>
        <w:t xml:space="preserve">Internet-based </w:t>
      </w:r>
      <w:r w:rsidR="00BF2C37">
        <w:rPr>
          <w:rFonts w:ascii="Times New Roman" w:hAnsi="Times New Roman" w:cs="Times New Roman"/>
          <w:sz w:val="24"/>
          <w:szCs w:val="24"/>
        </w:rPr>
        <w:t xml:space="preserve">ELA units developed </w:t>
      </w:r>
      <w:r w:rsidRPr="00D5685E">
        <w:rPr>
          <w:rFonts w:ascii="Times New Roman" w:hAnsi="Times New Roman" w:cs="Times New Roman"/>
          <w:sz w:val="24"/>
          <w:szCs w:val="24"/>
        </w:rPr>
        <w:t xml:space="preserve">through a collaborative partnership between the </w:t>
      </w:r>
      <w:r w:rsidR="006549BF">
        <w:rPr>
          <w:rFonts w:ascii="Times New Roman" w:hAnsi="Times New Roman" w:cs="Times New Roman"/>
          <w:sz w:val="24"/>
          <w:szCs w:val="24"/>
        </w:rPr>
        <w:t xml:space="preserve">state </w:t>
      </w:r>
      <w:r>
        <w:rPr>
          <w:rFonts w:ascii="Times New Roman" w:hAnsi="Times New Roman" w:cs="Times New Roman"/>
          <w:sz w:val="24"/>
          <w:szCs w:val="24"/>
        </w:rPr>
        <w:t>board of e</w:t>
      </w:r>
      <w:r w:rsidRPr="00D5685E">
        <w:rPr>
          <w:rFonts w:ascii="Times New Roman" w:hAnsi="Times New Roman" w:cs="Times New Roman"/>
          <w:sz w:val="24"/>
          <w:szCs w:val="24"/>
        </w:rPr>
        <w:t xml:space="preserve">ducation and </w:t>
      </w:r>
      <w:r w:rsidR="00EE583F">
        <w:rPr>
          <w:rFonts w:ascii="Times New Roman" w:hAnsi="Times New Roman" w:cs="Times New Roman"/>
          <w:sz w:val="24"/>
          <w:szCs w:val="24"/>
        </w:rPr>
        <w:t xml:space="preserve">a company that </w:t>
      </w:r>
      <w:r w:rsidR="00102979">
        <w:rPr>
          <w:rFonts w:ascii="Times New Roman" w:hAnsi="Times New Roman" w:cs="Times New Roman"/>
          <w:sz w:val="24"/>
          <w:szCs w:val="24"/>
        </w:rPr>
        <w:t>design</w:t>
      </w:r>
      <w:r w:rsidR="00EE583F">
        <w:rPr>
          <w:rFonts w:ascii="Times New Roman" w:hAnsi="Times New Roman" w:cs="Times New Roman"/>
          <w:sz w:val="24"/>
          <w:szCs w:val="24"/>
        </w:rPr>
        <w:t xml:space="preserve">s and hosts </w:t>
      </w:r>
      <w:r w:rsidRPr="00D5685E">
        <w:rPr>
          <w:rFonts w:ascii="Times New Roman" w:hAnsi="Times New Roman" w:cs="Times New Roman"/>
          <w:sz w:val="24"/>
          <w:szCs w:val="24"/>
        </w:rPr>
        <w:t>standards-aligned lesson</w:t>
      </w:r>
      <w:r w:rsidR="00A14075">
        <w:rPr>
          <w:rFonts w:ascii="Times New Roman" w:hAnsi="Times New Roman" w:cs="Times New Roman"/>
          <w:sz w:val="24"/>
          <w:szCs w:val="24"/>
        </w:rPr>
        <w:t>s</w:t>
      </w:r>
      <w:r w:rsidRPr="00D5685E">
        <w:rPr>
          <w:rFonts w:ascii="Times New Roman" w:hAnsi="Times New Roman" w:cs="Times New Roman"/>
          <w:sz w:val="24"/>
          <w:szCs w:val="24"/>
        </w:rPr>
        <w:t xml:space="preserve">. </w:t>
      </w:r>
      <w:r w:rsidR="007607D5">
        <w:rPr>
          <w:rFonts w:ascii="Times New Roman" w:hAnsi="Times New Roman" w:cs="Times New Roman"/>
          <w:sz w:val="24"/>
          <w:szCs w:val="24"/>
        </w:rPr>
        <w:t xml:space="preserve">Each </w:t>
      </w:r>
      <w:r w:rsidR="00EE583F">
        <w:rPr>
          <w:rFonts w:ascii="Times New Roman" w:hAnsi="Times New Roman" w:cs="Times New Roman"/>
          <w:sz w:val="24"/>
          <w:szCs w:val="24"/>
        </w:rPr>
        <w:t xml:space="preserve">of the 35 </w:t>
      </w:r>
      <w:r w:rsidR="008B7B51">
        <w:rPr>
          <w:rFonts w:ascii="Times New Roman" w:hAnsi="Times New Roman" w:cs="Times New Roman"/>
          <w:sz w:val="24"/>
          <w:szCs w:val="24"/>
        </w:rPr>
        <w:t>curriculum document</w:t>
      </w:r>
      <w:r w:rsidR="00EE583F">
        <w:rPr>
          <w:rFonts w:ascii="Times New Roman" w:hAnsi="Times New Roman" w:cs="Times New Roman"/>
          <w:sz w:val="24"/>
          <w:szCs w:val="24"/>
        </w:rPr>
        <w:t>s</w:t>
      </w:r>
      <w:r w:rsidR="00F56220">
        <w:rPr>
          <w:rFonts w:ascii="Times New Roman" w:hAnsi="Times New Roman" w:cs="Times New Roman"/>
          <w:sz w:val="24"/>
          <w:szCs w:val="24"/>
        </w:rPr>
        <w:t xml:space="preserve"> </w:t>
      </w:r>
      <w:r w:rsidR="00BC629D">
        <w:rPr>
          <w:rFonts w:ascii="Times New Roman" w:hAnsi="Times New Roman" w:cs="Times New Roman"/>
          <w:sz w:val="24"/>
          <w:szCs w:val="24"/>
        </w:rPr>
        <w:t>identified</w:t>
      </w:r>
      <w:r w:rsidR="00EE583F">
        <w:rPr>
          <w:rFonts w:ascii="Times New Roman" w:hAnsi="Times New Roman" w:cs="Times New Roman"/>
          <w:sz w:val="24"/>
          <w:szCs w:val="24"/>
        </w:rPr>
        <w:t xml:space="preserve"> the t</w:t>
      </w:r>
      <w:r w:rsidR="009F2462">
        <w:rPr>
          <w:rFonts w:ascii="Times New Roman" w:hAnsi="Times New Roman" w:cs="Times New Roman"/>
          <w:sz w:val="24"/>
          <w:szCs w:val="24"/>
        </w:rPr>
        <w:t>ext</w:t>
      </w:r>
      <w:r w:rsidR="00EE583F">
        <w:rPr>
          <w:rFonts w:ascii="Times New Roman" w:hAnsi="Times New Roman" w:cs="Times New Roman"/>
          <w:sz w:val="24"/>
          <w:szCs w:val="24"/>
        </w:rPr>
        <w:t>s</w:t>
      </w:r>
      <w:r w:rsidR="009F2462">
        <w:rPr>
          <w:rFonts w:ascii="Times New Roman" w:hAnsi="Times New Roman" w:cs="Times New Roman"/>
          <w:sz w:val="24"/>
          <w:szCs w:val="24"/>
        </w:rPr>
        <w:t xml:space="preserve">, </w:t>
      </w:r>
      <w:r w:rsidR="009F2462" w:rsidRPr="00D5685E">
        <w:rPr>
          <w:rFonts w:ascii="Times New Roman" w:hAnsi="Times New Roman" w:cs="Times New Roman"/>
          <w:sz w:val="24"/>
          <w:szCs w:val="24"/>
        </w:rPr>
        <w:t>standards, activities, and assessments</w:t>
      </w:r>
      <w:r w:rsidR="009F2462">
        <w:rPr>
          <w:rFonts w:ascii="Times New Roman" w:hAnsi="Times New Roman" w:cs="Times New Roman"/>
          <w:sz w:val="24"/>
          <w:szCs w:val="24"/>
        </w:rPr>
        <w:t xml:space="preserve"> </w:t>
      </w:r>
      <w:r w:rsidR="00F809C7">
        <w:rPr>
          <w:rFonts w:ascii="Times New Roman" w:hAnsi="Times New Roman" w:cs="Times New Roman"/>
          <w:sz w:val="24"/>
          <w:szCs w:val="24"/>
        </w:rPr>
        <w:t>for a single unit of study</w:t>
      </w:r>
      <w:r w:rsidR="00BC629D">
        <w:rPr>
          <w:rFonts w:ascii="Times New Roman" w:hAnsi="Times New Roman" w:cs="Times New Roman"/>
          <w:sz w:val="24"/>
          <w:szCs w:val="24"/>
        </w:rPr>
        <w:t xml:space="preserve"> in grades 6-12 ELA. </w:t>
      </w:r>
      <w:r w:rsidR="00962E2B">
        <w:rPr>
          <w:rFonts w:ascii="Times New Roman" w:hAnsi="Times New Roman" w:cs="Times New Roman"/>
          <w:sz w:val="24"/>
          <w:szCs w:val="24"/>
        </w:rPr>
        <w:t>T</w:t>
      </w:r>
      <w:r w:rsidR="00686BEB">
        <w:rPr>
          <w:rFonts w:ascii="Times New Roman" w:hAnsi="Times New Roman" w:cs="Times New Roman"/>
          <w:sz w:val="24"/>
          <w:szCs w:val="24"/>
        </w:rPr>
        <w:t>he twelve Internet-based units</w:t>
      </w:r>
      <w:r w:rsidR="00346D5F">
        <w:rPr>
          <w:rFonts w:ascii="Times New Roman" w:hAnsi="Times New Roman" w:cs="Times New Roman"/>
          <w:sz w:val="24"/>
          <w:szCs w:val="24"/>
        </w:rPr>
        <w:t xml:space="preserve">, which </w:t>
      </w:r>
      <w:r w:rsidR="00BC629D">
        <w:rPr>
          <w:rFonts w:ascii="Times New Roman" w:hAnsi="Times New Roman" w:cs="Times New Roman"/>
          <w:sz w:val="24"/>
          <w:szCs w:val="24"/>
        </w:rPr>
        <w:t>corresponded to tw</w:t>
      </w:r>
      <w:r w:rsidR="00346D5F">
        <w:rPr>
          <w:rFonts w:ascii="Times New Roman" w:hAnsi="Times New Roman" w:cs="Times New Roman"/>
          <w:sz w:val="24"/>
          <w:szCs w:val="24"/>
        </w:rPr>
        <w:t>elve of the 35 curriculum documents,</w:t>
      </w:r>
      <w:r w:rsidR="00F809C7">
        <w:rPr>
          <w:rFonts w:ascii="Times New Roman" w:hAnsi="Times New Roman" w:cs="Times New Roman"/>
          <w:sz w:val="24"/>
          <w:szCs w:val="24"/>
        </w:rPr>
        <w:t xml:space="preserve"> included</w:t>
      </w:r>
      <w:r w:rsidR="00EE583F">
        <w:rPr>
          <w:rFonts w:ascii="Times New Roman" w:hAnsi="Times New Roman" w:cs="Times New Roman"/>
          <w:sz w:val="24"/>
          <w:szCs w:val="24"/>
        </w:rPr>
        <w:t xml:space="preserve"> </w:t>
      </w:r>
      <w:r w:rsidR="00686BEB">
        <w:rPr>
          <w:rFonts w:ascii="Times New Roman" w:hAnsi="Times New Roman" w:cs="Times New Roman"/>
          <w:sz w:val="24"/>
          <w:szCs w:val="24"/>
        </w:rPr>
        <w:t xml:space="preserve">detailed </w:t>
      </w:r>
      <w:r w:rsidRPr="00D5685E">
        <w:rPr>
          <w:rFonts w:ascii="Times New Roman" w:hAnsi="Times New Roman" w:cs="Times New Roman"/>
          <w:sz w:val="24"/>
          <w:szCs w:val="24"/>
        </w:rPr>
        <w:t>(i.e. scripted) lesson plans</w:t>
      </w:r>
      <w:r w:rsidR="00686BEB">
        <w:rPr>
          <w:rFonts w:ascii="Times New Roman" w:hAnsi="Times New Roman" w:cs="Times New Roman"/>
          <w:sz w:val="24"/>
          <w:szCs w:val="24"/>
        </w:rPr>
        <w:t xml:space="preserve">, </w:t>
      </w:r>
      <w:r w:rsidR="00346D5F">
        <w:rPr>
          <w:rFonts w:ascii="Times New Roman" w:hAnsi="Times New Roman" w:cs="Times New Roman"/>
          <w:sz w:val="24"/>
          <w:szCs w:val="24"/>
        </w:rPr>
        <w:t xml:space="preserve">downloadable handouts and </w:t>
      </w:r>
      <w:r w:rsidR="00686BEB">
        <w:rPr>
          <w:rFonts w:ascii="Times New Roman" w:hAnsi="Times New Roman" w:cs="Times New Roman"/>
          <w:sz w:val="24"/>
          <w:szCs w:val="24"/>
        </w:rPr>
        <w:t>presentation materials</w:t>
      </w:r>
      <w:r w:rsidR="00346D5F">
        <w:rPr>
          <w:rFonts w:ascii="Times New Roman" w:hAnsi="Times New Roman" w:cs="Times New Roman"/>
          <w:sz w:val="24"/>
          <w:szCs w:val="24"/>
        </w:rPr>
        <w:t xml:space="preserve">, </w:t>
      </w:r>
      <w:r w:rsidR="00686718">
        <w:rPr>
          <w:rFonts w:ascii="Times New Roman" w:hAnsi="Times New Roman" w:cs="Times New Roman"/>
          <w:sz w:val="24"/>
          <w:szCs w:val="24"/>
        </w:rPr>
        <w:t xml:space="preserve">and </w:t>
      </w:r>
      <w:r w:rsidR="00EE583F">
        <w:rPr>
          <w:rFonts w:ascii="Times New Roman" w:hAnsi="Times New Roman" w:cs="Times New Roman"/>
          <w:sz w:val="24"/>
          <w:szCs w:val="24"/>
        </w:rPr>
        <w:t xml:space="preserve">specific </w:t>
      </w:r>
      <w:r w:rsidR="00F809C7">
        <w:rPr>
          <w:rFonts w:ascii="Times New Roman" w:hAnsi="Times New Roman" w:cs="Times New Roman"/>
          <w:sz w:val="24"/>
          <w:szCs w:val="24"/>
        </w:rPr>
        <w:t xml:space="preserve">information </w:t>
      </w:r>
      <w:r w:rsidR="00BC629D">
        <w:rPr>
          <w:rFonts w:ascii="Times New Roman" w:hAnsi="Times New Roman" w:cs="Times New Roman"/>
          <w:sz w:val="24"/>
          <w:szCs w:val="24"/>
        </w:rPr>
        <w:t>about</w:t>
      </w:r>
      <w:r w:rsidR="00F809C7">
        <w:rPr>
          <w:rFonts w:ascii="Times New Roman" w:hAnsi="Times New Roman" w:cs="Times New Roman"/>
          <w:sz w:val="24"/>
          <w:szCs w:val="24"/>
        </w:rPr>
        <w:t xml:space="preserve"> the </w:t>
      </w:r>
      <w:r w:rsidR="00EE583F">
        <w:rPr>
          <w:rFonts w:ascii="Times New Roman" w:hAnsi="Times New Roman" w:cs="Times New Roman"/>
          <w:sz w:val="24"/>
          <w:szCs w:val="24"/>
        </w:rPr>
        <w:t>anchor and supporting texts</w:t>
      </w:r>
      <w:r w:rsidR="00F809C7">
        <w:rPr>
          <w:rFonts w:ascii="Times New Roman" w:hAnsi="Times New Roman" w:cs="Times New Roman"/>
          <w:sz w:val="24"/>
          <w:szCs w:val="24"/>
        </w:rPr>
        <w:t xml:space="preserve"> </w:t>
      </w:r>
      <w:r w:rsidR="00346D5F">
        <w:rPr>
          <w:rFonts w:ascii="Times New Roman" w:hAnsi="Times New Roman" w:cs="Times New Roman"/>
          <w:sz w:val="24"/>
          <w:szCs w:val="24"/>
        </w:rPr>
        <w:t xml:space="preserve">for that unit. </w:t>
      </w:r>
      <w:r w:rsidR="00F809C7">
        <w:rPr>
          <w:rFonts w:ascii="Times New Roman" w:hAnsi="Times New Roman" w:cs="Times New Roman"/>
          <w:sz w:val="24"/>
          <w:szCs w:val="24"/>
        </w:rPr>
        <w:t>Taken together, the twel</w:t>
      </w:r>
      <w:r w:rsidR="00EE583F">
        <w:rPr>
          <w:rFonts w:ascii="Times New Roman" w:hAnsi="Times New Roman" w:cs="Times New Roman"/>
          <w:sz w:val="24"/>
          <w:szCs w:val="24"/>
        </w:rPr>
        <w:t xml:space="preserve">ve Internet-based units </w:t>
      </w:r>
      <w:r w:rsidR="00346D5F">
        <w:rPr>
          <w:rFonts w:ascii="Times New Roman" w:hAnsi="Times New Roman" w:cs="Times New Roman"/>
          <w:sz w:val="24"/>
          <w:szCs w:val="24"/>
        </w:rPr>
        <w:t>accounted for</w:t>
      </w:r>
      <w:r w:rsidR="00F809C7">
        <w:rPr>
          <w:rFonts w:ascii="Times New Roman" w:hAnsi="Times New Roman" w:cs="Times New Roman"/>
          <w:sz w:val="24"/>
          <w:szCs w:val="24"/>
        </w:rPr>
        <w:t xml:space="preserve"> </w:t>
      </w:r>
      <w:r w:rsidR="00EE583F">
        <w:rPr>
          <w:rFonts w:ascii="Times New Roman" w:hAnsi="Times New Roman" w:cs="Times New Roman"/>
          <w:sz w:val="24"/>
          <w:szCs w:val="24"/>
        </w:rPr>
        <w:t xml:space="preserve">approximately 480 days of instruction. </w:t>
      </w:r>
      <w:r w:rsidR="00552DB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2379FA" w14:textId="19988048" w:rsidR="00EC6262" w:rsidRDefault="00BC629D" w:rsidP="00BC629D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033AB7">
        <w:rPr>
          <w:rFonts w:ascii="Times New Roman" w:hAnsi="Times New Roman" w:cs="Times New Roman"/>
          <w:sz w:val="24"/>
          <w:szCs w:val="24"/>
        </w:rPr>
        <w:t>curriculum documents and Internet-based units</w:t>
      </w:r>
      <w:r>
        <w:rPr>
          <w:rFonts w:ascii="Times New Roman" w:hAnsi="Times New Roman" w:cs="Times New Roman"/>
          <w:sz w:val="24"/>
          <w:szCs w:val="24"/>
        </w:rPr>
        <w:t xml:space="preserve"> were used to identify anchor texts for </w:t>
      </w:r>
      <w:r w:rsidR="00F9325C">
        <w:rPr>
          <w:rFonts w:ascii="Times New Roman" w:hAnsi="Times New Roman" w:cs="Times New Roman"/>
          <w:sz w:val="24"/>
          <w:szCs w:val="24"/>
        </w:rPr>
        <w:t>grades 6-12</w:t>
      </w:r>
      <w:r w:rsidR="0019230A">
        <w:rPr>
          <w:rFonts w:ascii="Times New Roman" w:hAnsi="Times New Roman" w:cs="Times New Roman"/>
          <w:sz w:val="24"/>
          <w:szCs w:val="24"/>
        </w:rPr>
        <w:t xml:space="preserve"> English language arts</w:t>
      </w:r>
      <w:r w:rsidR="006A3D12">
        <w:rPr>
          <w:rFonts w:ascii="Times New Roman" w:hAnsi="Times New Roman" w:cs="Times New Roman"/>
          <w:sz w:val="24"/>
          <w:szCs w:val="24"/>
        </w:rPr>
        <w:t xml:space="preserve"> (n = 35)</w:t>
      </w:r>
      <w:r w:rsidR="0019230A">
        <w:rPr>
          <w:rFonts w:ascii="Times New Roman" w:hAnsi="Times New Roman" w:cs="Times New Roman"/>
          <w:sz w:val="24"/>
          <w:szCs w:val="24"/>
        </w:rPr>
        <w:t>,</w:t>
      </w:r>
      <w:r w:rsidR="00396B84">
        <w:rPr>
          <w:rFonts w:ascii="Times New Roman" w:hAnsi="Times New Roman" w:cs="Times New Roman"/>
          <w:sz w:val="24"/>
          <w:szCs w:val="24"/>
        </w:rPr>
        <w:t xml:space="preserve"> </w:t>
      </w:r>
      <w:r w:rsidR="00A32203">
        <w:rPr>
          <w:rFonts w:ascii="Times New Roman" w:hAnsi="Times New Roman" w:cs="Times New Roman"/>
          <w:sz w:val="24"/>
          <w:szCs w:val="24"/>
        </w:rPr>
        <w:t>and</w:t>
      </w:r>
      <w:r w:rsidR="00795DED">
        <w:rPr>
          <w:rFonts w:ascii="Times New Roman" w:hAnsi="Times New Roman" w:cs="Times New Roman"/>
          <w:sz w:val="24"/>
          <w:szCs w:val="24"/>
        </w:rPr>
        <w:t xml:space="preserve"> the</w:t>
      </w:r>
      <w:r w:rsidR="00A32203">
        <w:rPr>
          <w:rFonts w:ascii="Times New Roman" w:hAnsi="Times New Roman" w:cs="Times New Roman"/>
          <w:sz w:val="24"/>
          <w:szCs w:val="24"/>
        </w:rPr>
        <w:t xml:space="preserve"> </w:t>
      </w:r>
      <w:r w:rsidR="00F125BF">
        <w:rPr>
          <w:rFonts w:ascii="Times New Roman" w:hAnsi="Times New Roman" w:cs="Times New Roman"/>
          <w:sz w:val="24"/>
          <w:szCs w:val="24"/>
        </w:rPr>
        <w:t xml:space="preserve">supporting texts </w:t>
      </w:r>
      <w:r w:rsidR="001B1A2F">
        <w:rPr>
          <w:rFonts w:ascii="Times New Roman" w:hAnsi="Times New Roman" w:cs="Times New Roman"/>
          <w:sz w:val="24"/>
          <w:szCs w:val="24"/>
        </w:rPr>
        <w:t xml:space="preserve">included in the </w:t>
      </w:r>
      <w:r w:rsidR="003F39B4">
        <w:rPr>
          <w:rFonts w:ascii="Times New Roman" w:hAnsi="Times New Roman" w:cs="Times New Roman"/>
          <w:sz w:val="24"/>
          <w:szCs w:val="24"/>
        </w:rPr>
        <w:t xml:space="preserve">twelve </w:t>
      </w:r>
      <w:r w:rsidR="00F125BF">
        <w:rPr>
          <w:rFonts w:ascii="Times New Roman" w:hAnsi="Times New Roman" w:cs="Times New Roman"/>
          <w:sz w:val="24"/>
          <w:szCs w:val="24"/>
        </w:rPr>
        <w:t>units</w:t>
      </w:r>
      <w:r w:rsidR="006A3D12">
        <w:rPr>
          <w:rFonts w:ascii="Times New Roman" w:hAnsi="Times New Roman" w:cs="Times New Roman"/>
          <w:sz w:val="24"/>
          <w:szCs w:val="24"/>
        </w:rPr>
        <w:t xml:space="preserve"> (n = 95)</w:t>
      </w:r>
      <w:r>
        <w:rPr>
          <w:rFonts w:ascii="Times New Roman" w:hAnsi="Times New Roman" w:cs="Times New Roman"/>
          <w:sz w:val="24"/>
          <w:szCs w:val="24"/>
        </w:rPr>
        <w:t xml:space="preserve"> available at the time of data collection</w:t>
      </w:r>
      <w:r w:rsidR="00795DED">
        <w:rPr>
          <w:rFonts w:ascii="Times New Roman" w:hAnsi="Times New Roman" w:cs="Times New Roman"/>
          <w:sz w:val="24"/>
          <w:szCs w:val="24"/>
        </w:rPr>
        <w:t xml:space="preserve">. Using SPSS as a tool for data collection, the title, genre, </w:t>
      </w:r>
      <w:r w:rsidR="008B24B8">
        <w:rPr>
          <w:rFonts w:ascii="Times New Roman" w:hAnsi="Times New Roman" w:cs="Times New Roman"/>
          <w:sz w:val="24"/>
          <w:szCs w:val="24"/>
        </w:rPr>
        <w:t xml:space="preserve">and </w:t>
      </w:r>
      <w:r w:rsidR="00C918FA">
        <w:rPr>
          <w:rFonts w:ascii="Times New Roman" w:hAnsi="Times New Roman" w:cs="Times New Roman"/>
          <w:sz w:val="24"/>
          <w:szCs w:val="24"/>
        </w:rPr>
        <w:t>function (i.e., anchor, supporting)</w:t>
      </w:r>
      <w:r w:rsidR="00795DED">
        <w:rPr>
          <w:rFonts w:ascii="Times New Roman" w:hAnsi="Times New Roman" w:cs="Times New Roman"/>
          <w:sz w:val="24"/>
          <w:szCs w:val="24"/>
        </w:rPr>
        <w:t xml:space="preserve"> of each </w:t>
      </w:r>
      <w:r>
        <w:rPr>
          <w:rFonts w:ascii="Times New Roman" w:hAnsi="Times New Roman" w:cs="Times New Roman"/>
          <w:sz w:val="24"/>
          <w:szCs w:val="24"/>
        </w:rPr>
        <w:t>text were recorded</w:t>
      </w:r>
      <w:r w:rsidR="00F809C7">
        <w:rPr>
          <w:rFonts w:ascii="Times New Roman" w:hAnsi="Times New Roman" w:cs="Times New Roman"/>
          <w:sz w:val="24"/>
          <w:szCs w:val="24"/>
        </w:rPr>
        <w:t xml:space="preserve">, along with demographic </w:t>
      </w:r>
      <w:r w:rsidR="003F39B4">
        <w:rPr>
          <w:rFonts w:ascii="Times New Roman" w:hAnsi="Times New Roman" w:cs="Times New Roman"/>
          <w:sz w:val="24"/>
          <w:szCs w:val="24"/>
        </w:rPr>
        <w:t>details</w:t>
      </w:r>
      <w:r w:rsidR="00F809C7">
        <w:rPr>
          <w:rFonts w:ascii="Times New Roman" w:hAnsi="Times New Roman" w:cs="Times New Roman"/>
          <w:sz w:val="24"/>
          <w:szCs w:val="24"/>
        </w:rPr>
        <w:t xml:space="preserve"> about the author (e.g., race, gender, country of origin). </w:t>
      </w:r>
      <w:r w:rsidR="003F39B4">
        <w:rPr>
          <w:rFonts w:ascii="Times New Roman" w:hAnsi="Times New Roman" w:cs="Times New Roman"/>
          <w:sz w:val="24"/>
          <w:szCs w:val="24"/>
        </w:rPr>
        <w:t xml:space="preserve">Because the frequency counts </w:t>
      </w:r>
      <w:r w:rsidR="00EC6262">
        <w:rPr>
          <w:rFonts w:ascii="Times New Roman" w:hAnsi="Times New Roman" w:cs="Times New Roman"/>
          <w:sz w:val="24"/>
          <w:szCs w:val="24"/>
        </w:rPr>
        <w:t>were</w:t>
      </w:r>
      <w:r w:rsidR="003F39B4">
        <w:rPr>
          <w:rFonts w:ascii="Times New Roman" w:hAnsi="Times New Roman" w:cs="Times New Roman"/>
          <w:sz w:val="24"/>
          <w:szCs w:val="24"/>
        </w:rPr>
        <w:t xml:space="preserve"> quite low for each racial group except White/Caucasian, </w:t>
      </w:r>
      <w:r>
        <w:rPr>
          <w:rFonts w:ascii="Times New Roman" w:hAnsi="Times New Roman" w:cs="Times New Roman"/>
          <w:sz w:val="24"/>
          <w:szCs w:val="24"/>
        </w:rPr>
        <w:t xml:space="preserve">a separate </w:t>
      </w:r>
      <w:r w:rsidR="00033AB7">
        <w:rPr>
          <w:rFonts w:ascii="Times New Roman" w:hAnsi="Times New Roman" w:cs="Times New Roman"/>
          <w:sz w:val="24"/>
          <w:szCs w:val="24"/>
        </w:rPr>
        <w:t>variable</w:t>
      </w:r>
      <w:r>
        <w:rPr>
          <w:rFonts w:ascii="Times New Roman" w:hAnsi="Times New Roman" w:cs="Times New Roman"/>
          <w:sz w:val="24"/>
          <w:szCs w:val="24"/>
        </w:rPr>
        <w:t xml:space="preserve"> was created</w:t>
      </w:r>
      <w:r w:rsidR="00033A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(i.e. </w:t>
      </w:r>
      <w:r w:rsidR="00033AB7">
        <w:rPr>
          <w:rFonts w:ascii="Times New Roman" w:hAnsi="Times New Roman" w:cs="Times New Roman"/>
          <w:sz w:val="24"/>
          <w:szCs w:val="24"/>
        </w:rPr>
        <w:t>“binary race</w:t>
      </w:r>
      <w:r>
        <w:rPr>
          <w:rFonts w:ascii="Times New Roman" w:hAnsi="Times New Roman" w:cs="Times New Roman"/>
          <w:sz w:val="24"/>
          <w:szCs w:val="24"/>
        </w:rPr>
        <w:t xml:space="preserve">”), allowing the </w:t>
      </w:r>
      <w:r w:rsidR="00033AB7">
        <w:rPr>
          <w:rFonts w:ascii="Times New Roman" w:hAnsi="Times New Roman" w:cs="Times New Roman"/>
          <w:sz w:val="24"/>
          <w:szCs w:val="24"/>
        </w:rPr>
        <w:t>r</w:t>
      </w:r>
      <w:r w:rsidR="003F39B4">
        <w:rPr>
          <w:rFonts w:ascii="Times New Roman" w:hAnsi="Times New Roman" w:cs="Times New Roman"/>
          <w:sz w:val="24"/>
          <w:szCs w:val="24"/>
        </w:rPr>
        <w:t xml:space="preserve">acial groups of authors of color </w:t>
      </w:r>
      <w:r>
        <w:rPr>
          <w:rFonts w:ascii="Times New Roman" w:hAnsi="Times New Roman" w:cs="Times New Roman"/>
          <w:sz w:val="24"/>
          <w:szCs w:val="24"/>
        </w:rPr>
        <w:t xml:space="preserve">to be aggregated to form one group </w:t>
      </w:r>
      <w:r w:rsidR="00033AB7">
        <w:rPr>
          <w:rFonts w:ascii="Times New Roman" w:hAnsi="Times New Roman" w:cs="Times New Roman"/>
          <w:sz w:val="24"/>
          <w:szCs w:val="24"/>
        </w:rPr>
        <w:t>(i.e. authors of color)</w:t>
      </w:r>
      <w:r w:rsidR="00EC6262">
        <w:rPr>
          <w:rFonts w:ascii="Times New Roman" w:hAnsi="Times New Roman" w:cs="Times New Roman"/>
          <w:sz w:val="24"/>
          <w:szCs w:val="24"/>
        </w:rPr>
        <w:t xml:space="preserve">. </w:t>
      </w:r>
      <w:r w:rsidR="00346D5F">
        <w:rPr>
          <w:rFonts w:ascii="Times New Roman" w:hAnsi="Times New Roman" w:cs="Times New Roman"/>
          <w:sz w:val="24"/>
          <w:szCs w:val="24"/>
        </w:rPr>
        <w:t xml:space="preserve">The decision </w:t>
      </w:r>
      <w:r>
        <w:rPr>
          <w:rFonts w:ascii="Times New Roman" w:hAnsi="Times New Roman" w:cs="Times New Roman"/>
          <w:sz w:val="24"/>
          <w:szCs w:val="24"/>
        </w:rPr>
        <w:t>to aggregate authors of color also</w:t>
      </w:r>
      <w:r w:rsidR="00EC6262">
        <w:rPr>
          <w:rFonts w:ascii="Times New Roman" w:hAnsi="Times New Roman" w:cs="Times New Roman"/>
          <w:sz w:val="24"/>
          <w:szCs w:val="24"/>
        </w:rPr>
        <w:t xml:space="preserve"> proved beneficial because it allowed the researcher to </w:t>
      </w:r>
      <w:r>
        <w:rPr>
          <w:rFonts w:ascii="Times New Roman" w:hAnsi="Times New Roman" w:cs="Times New Roman"/>
          <w:sz w:val="24"/>
          <w:szCs w:val="24"/>
        </w:rPr>
        <w:t>conduct statistical tests in which the dis</w:t>
      </w:r>
      <w:r w:rsidR="00EC6262">
        <w:rPr>
          <w:rFonts w:ascii="Times New Roman" w:hAnsi="Times New Roman" w:cs="Times New Roman"/>
          <w:sz w:val="24"/>
          <w:szCs w:val="24"/>
        </w:rPr>
        <w:t xml:space="preserve">tribution </w:t>
      </w:r>
      <w:r>
        <w:rPr>
          <w:rFonts w:ascii="Times New Roman" w:hAnsi="Times New Roman" w:cs="Times New Roman"/>
          <w:sz w:val="24"/>
          <w:szCs w:val="24"/>
        </w:rPr>
        <w:t>of</w:t>
      </w:r>
      <w:r w:rsidR="00EC6262">
        <w:rPr>
          <w:rFonts w:ascii="Times New Roman" w:hAnsi="Times New Roman" w:cs="Times New Roman"/>
          <w:sz w:val="24"/>
          <w:szCs w:val="24"/>
        </w:rPr>
        <w:t xml:space="preserve"> white authors and authors of color </w:t>
      </w:r>
      <w:r>
        <w:rPr>
          <w:rFonts w:ascii="Times New Roman" w:hAnsi="Times New Roman" w:cs="Times New Roman"/>
          <w:sz w:val="24"/>
          <w:szCs w:val="24"/>
        </w:rPr>
        <w:t xml:space="preserve">was assumed to be equivalent. </w:t>
      </w:r>
    </w:p>
    <w:p w14:paraId="31CC621C" w14:textId="5F775F02" w:rsidR="002D44B4" w:rsidRDefault="00BC629D" w:rsidP="000840AF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At the culmination of data collection, SPSS was used to: (1) </w:t>
      </w:r>
      <w:r w:rsidR="00795DED">
        <w:rPr>
          <w:rFonts w:ascii="Times New Roman" w:hAnsi="Times New Roman" w:cs="Times New Roman"/>
          <w:sz w:val="24"/>
          <w:szCs w:val="24"/>
        </w:rPr>
        <w:t xml:space="preserve">calculate the </w:t>
      </w:r>
      <w:r w:rsidR="002D44B4" w:rsidRPr="00D5685E">
        <w:rPr>
          <w:rFonts w:ascii="Times New Roman" w:hAnsi="Times New Roman" w:cs="Times New Roman"/>
          <w:sz w:val="24"/>
          <w:szCs w:val="24"/>
        </w:rPr>
        <w:t xml:space="preserve">frequencies </w:t>
      </w:r>
      <w:r w:rsidR="00F809C7">
        <w:rPr>
          <w:rFonts w:ascii="Times New Roman" w:hAnsi="Times New Roman" w:cs="Times New Roman"/>
          <w:sz w:val="24"/>
          <w:szCs w:val="24"/>
        </w:rPr>
        <w:t>and percentage</w:t>
      </w:r>
      <w:r w:rsidR="003E5F71">
        <w:rPr>
          <w:rFonts w:ascii="Times New Roman" w:hAnsi="Times New Roman" w:cs="Times New Roman"/>
          <w:sz w:val="24"/>
          <w:szCs w:val="24"/>
        </w:rPr>
        <w:t xml:space="preserve">s of </w:t>
      </w:r>
      <w:r w:rsidR="006162D1">
        <w:rPr>
          <w:rFonts w:ascii="Times New Roman" w:hAnsi="Times New Roman" w:cs="Times New Roman"/>
          <w:sz w:val="24"/>
          <w:szCs w:val="24"/>
        </w:rPr>
        <w:t xml:space="preserve">anchor </w:t>
      </w:r>
      <w:r w:rsidR="00EC6262">
        <w:rPr>
          <w:rFonts w:ascii="Times New Roman" w:hAnsi="Times New Roman" w:cs="Times New Roman"/>
          <w:sz w:val="24"/>
          <w:szCs w:val="24"/>
        </w:rPr>
        <w:t xml:space="preserve">texts, </w:t>
      </w:r>
      <w:r w:rsidR="006162D1">
        <w:rPr>
          <w:rFonts w:ascii="Times New Roman" w:hAnsi="Times New Roman" w:cs="Times New Roman"/>
          <w:sz w:val="24"/>
          <w:szCs w:val="24"/>
        </w:rPr>
        <w:t xml:space="preserve">supporting </w:t>
      </w:r>
      <w:r w:rsidR="00311204">
        <w:rPr>
          <w:rFonts w:ascii="Times New Roman" w:hAnsi="Times New Roman" w:cs="Times New Roman"/>
          <w:sz w:val="24"/>
          <w:szCs w:val="24"/>
        </w:rPr>
        <w:t>texts</w:t>
      </w:r>
      <w:r w:rsidR="00EC6262">
        <w:rPr>
          <w:rFonts w:ascii="Times New Roman" w:hAnsi="Times New Roman" w:cs="Times New Roman"/>
          <w:sz w:val="24"/>
          <w:szCs w:val="24"/>
        </w:rPr>
        <w:t xml:space="preserve">, and combined texts </w:t>
      </w:r>
      <w:r w:rsidR="003E5F71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 xml:space="preserve">both </w:t>
      </w:r>
      <w:r w:rsidR="003E5F71">
        <w:rPr>
          <w:rFonts w:ascii="Times New Roman" w:hAnsi="Times New Roman" w:cs="Times New Roman"/>
          <w:sz w:val="24"/>
          <w:szCs w:val="24"/>
        </w:rPr>
        <w:t xml:space="preserve">white authors and authors of color, </w:t>
      </w:r>
      <w:r w:rsidR="00795DED">
        <w:rPr>
          <w:rFonts w:ascii="Times New Roman" w:hAnsi="Times New Roman" w:cs="Times New Roman"/>
          <w:sz w:val="24"/>
          <w:szCs w:val="24"/>
        </w:rPr>
        <w:t xml:space="preserve">(2) </w:t>
      </w:r>
      <w:r w:rsidR="003E5F71">
        <w:rPr>
          <w:rFonts w:ascii="Times New Roman" w:hAnsi="Times New Roman" w:cs="Times New Roman"/>
          <w:sz w:val="24"/>
          <w:szCs w:val="24"/>
        </w:rPr>
        <w:t>compute</w:t>
      </w:r>
      <w:r w:rsidR="006A3D12">
        <w:rPr>
          <w:rFonts w:ascii="Times New Roman" w:hAnsi="Times New Roman" w:cs="Times New Roman"/>
          <w:sz w:val="24"/>
          <w:szCs w:val="24"/>
        </w:rPr>
        <w:t xml:space="preserve"> a one-</w:t>
      </w:r>
      <w:r w:rsidR="00795DED">
        <w:rPr>
          <w:rFonts w:ascii="Times New Roman" w:hAnsi="Times New Roman" w:cs="Times New Roman"/>
          <w:sz w:val="24"/>
          <w:szCs w:val="24"/>
        </w:rPr>
        <w:t xml:space="preserve">sample chi-square </w:t>
      </w:r>
      <w:r w:rsidR="006A3D12">
        <w:rPr>
          <w:rFonts w:ascii="Times New Roman" w:hAnsi="Times New Roman" w:cs="Times New Roman"/>
          <w:sz w:val="24"/>
          <w:szCs w:val="24"/>
        </w:rPr>
        <w:t>test</w:t>
      </w:r>
      <w:r w:rsidR="00422E87">
        <w:rPr>
          <w:rFonts w:ascii="Times New Roman" w:hAnsi="Times New Roman" w:cs="Times New Roman"/>
          <w:sz w:val="24"/>
          <w:szCs w:val="24"/>
        </w:rPr>
        <w:t>, also known as a goodness-of-fit test</w:t>
      </w:r>
      <w:r w:rsidR="006A3D12">
        <w:rPr>
          <w:rFonts w:ascii="Times New Roman" w:hAnsi="Times New Roman" w:cs="Times New Roman"/>
          <w:sz w:val="24"/>
          <w:szCs w:val="24"/>
        </w:rPr>
        <w:t xml:space="preserve"> (Salkind, 2010)</w:t>
      </w:r>
      <w:r w:rsidR="00422E87">
        <w:rPr>
          <w:rFonts w:ascii="Times New Roman" w:hAnsi="Times New Roman" w:cs="Times New Roman"/>
          <w:sz w:val="24"/>
          <w:szCs w:val="24"/>
        </w:rPr>
        <w:t>,</w:t>
      </w:r>
      <w:r w:rsidR="00EC6262">
        <w:rPr>
          <w:rFonts w:ascii="Times New Roman" w:hAnsi="Times New Roman" w:cs="Times New Roman"/>
          <w:sz w:val="24"/>
          <w:szCs w:val="24"/>
        </w:rPr>
        <w:t xml:space="preserve"> comparing the</w:t>
      </w:r>
      <w:r w:rsidR="003E5F71">
        <w:rPr>
          <w:rFonts w:ascii="Times New Roman" w:hAnsi="Times New Roman" w:cs="Times New Roman"/>
          <w:sz w:val="24"/>
          <w:szCs w:val="24"/>
        </w:rPr>
        <w:t xml:space="preserve"> total number of texts by authors of color to the total number of texts by white </w:t>
      </w:r>
      <w:r w:rsidR="00EC6262">
        <w:rPr>
          <w:rFonts w:ascii="Times New Roman" w:hAnsi="Times New Roman" w:cs="Times New Roman"/>
          <w:sz w:val="24"/>
          <w:szCs w:val="24"/>
        </w:rPr>
        <w:t xml:space="preserve">authors, </w:t>
      </w:r>
      <w:r w:rsidR="00422E87">
        <w:rPr>
          <w:rFonts w:ascii="Times New Roman" w:hAnsi="Times New Roman" w:cs="Times New Roman"/>
          <w:sz w:val="24"/>
          <w:szCs w:val="24"/>
        </w:rPr>
        <w:t xml:space="preserve">and </w:t>
      </w:r>
      <w:r w:rsidR="006A3D12">
        <w:rPr>
          <w:rFonts w:ascii="Times New Roman" w:hAnsi="Times New Roman" w:cs="Times New Roman"/>
          <w:sz w:val="24"/>
          <w:szCs w:val="24"/>
        </w:rPr>
        <w:t xml:space="preserve">(3) </w:t>
      </w:r>
      <w:r w:rsidR="003E5F71">
        <w:rPr>
          <w:rFonts w:ascii="Times New Roman" w:hAnsi="Times New Roman" w:cs="Times New Roman"/>
          <w:sz w:val="24"/>
          <w:szCs w:val="24"/>
        </w:rPr>
        <w:t xml:space="preserve">compute Fisher’s exact test of independence (McDonald, 2014) comparing the distribution of </w:t>
      </w:r>
      <w:r w:rsidR="00422E87">
        <w:rPr>
          <w:rFonts w:ascii="Times New Roman" w:hAnsi="Times New Roman" w:cs="Times New Roman"/>
          <w:sz w:val="24"/>
          <w:szCs w:val="24"/>
        </w:rPr>
        <w:t>authors within the</w:t>
      </w:r>
      <w:r w:rsidR="003E5F71">
        <w:rPr>
          <w:rFonts w:ascii="Times New Roman" w:hAnsi="Times New Roman" w:cs="Times New Roman"/>
          <w:sz w:val="24"/>
          <w:szCs w:val="24"/>
        </w:rPr>
        <w:t xml:space="preserve"> anchor texts to the distribution of authors </w:t>
      </w:r>
      <w:r w:rsidR="00422E87">
        <w:rPr>
          <w:rFonts w:ascii="Times New Roman" w:hAnsi="Times New Roman" w:cs="Times New Roman"/>
          <w:sz w:val="24"/>
          <w:szCs w:val="24"/>
        </w:rPr>
        <w:t xml:space="preserve">within the supporting texts. </w:t>
      </w:r>
      <w:r>
        <w:rPr>
          <w:rFonts w:ascii="Times New Roman" w:hAnsi="Times New Roman" w:cs="Times New Roman"/>
          <w:sz w:val="24"/>
          <w:szCs w:val="24"/>
        </w:rPr>
        <w:t xml:space="preserve">As compared to other tests, </w:t>
      </w:r>
      <w:r w:rsidR="003E5F71">
        <w:rPr>
          <w:rFonts w:ascii="Times New Roman" w:hAnsi="Times New Roman" w:cs="Times New Roman"/>
          <w:sz w:val="24"/>
          <w:szCs w:val="24"/>
        </w:rPr>
        <w:t xml:space="preserve">Fisher’s exact test </w:t>
      </w:r>
      <w:r>
        <w:rPr>
          <w:rFonts w:ascii="Times New Roman" w:hAnsi="Times New Roman" w:cs="Times New Roman"/>
          <w:sz w:val="24"/>
          <w:szCs w:val="24"/>
        </w:rPr>
        <w:t xml:space="preserve">seemed the most appropriate option, </w:t>
      </w:r>
      <w:r w:rsidR="007A0C1B">
        <w:rPr>
          <w:rFonts w:ascii="Times New Roman" w:hAnsi="Times New Roman" w:cs="Times New Roman"/>
          <w:sz w:val="24"/>
          <w:szCs w:val="24"/>
        </w:rPr>
        <w:t xml:space="preserve">given the relatively small number of texts examined </w:t>
      </w:r>
      <w:r w:rsidR="00422E87">
        <w:rPr>
          <w:rFonts w:ascii="Times New Roman" w:hAnsi="Times New Roman" w:cs="Times New Roman"/>
          <w:sz w:val="24"/>
          <w:szCs w:val="24"/>
        </w:rPr>
        <w:t xml:space="preserve">(McDonald, 2014).  </w:t>
      </w:r>
    </w:p>
    <w:p w14:paraId="08DC8F29" w14:textId="69CD750C" w:rsidR="002D44B4" w:rsidRPr="00D5685E" w:rsidRDefault="00761EB8" w:rsidP="002A1A27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Results</w:t>
      </w:r>
    </w:p>
    <w:p w14:paraId="6402F49F" w14:textId="18EA1445" w:rsidR="00356C69" w:rsidRDefault="00356C69" w:rsidP="007A0C1B">
      <w:pPr>
        <w:spacing w:after="0" w:line="480" w:lineRule="auto"/>
        <w:ind w:right="-9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address the first research question</w:t>
      </w:r>
      <w:proofErr w:type="gramStart"/>
      <w:r>
        <w:rPr>
          <w:rFonts w:ascii="Times New Roman" w:hAnsi="Times New Roman" w:cs="Times New Roman"/>
          <w:sz w:val="24"/>
          <w:szCs w:val="24"/>
        </w:rPr>
        <w:t>—“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To what extent do the anchor and supporting texts feature works by authors of color”— SPSS </w:t>
      </w:r>
      <w:r w:rsidR="007A0C1B">
        <w:rPr>
          <w:rFonts w:ascii="Times New Roman" w:hAnsi="Times New Roman" w:cs="Times New Roman"/>
          <w:sz w:val="24"/>
          <w:szCs w:val="24"/>
        </w:rPr>
        <w:t xml:space="preserve">was used </w:t>
      </w:r>
      <w:r>
        <w:rPr>
          <w:rFonts w:ascii="Times New Roman" w:hAnsi="Times New Roman" w:cs="Times New Roman"/>
          <w:sz w:val="24"/>
          <w:szCs w:val="24"/>
        </w:rPr>
        <w:t>to calculate the frequencies and percentages of</w:t>
      </w:r>
      <w:r w:rsidR="00605639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anchor texts, supporting texts, and </w:t>
      </w:r>
      <w:r w:rsidR="00605639">
        <w:rPr>
          <w:rFonts w:ascii="Times New Roman" w:hAnsi="Times New Roman" w:cs="Times New Roman"/>
          <w:sz w:val="24"/>
          <w:szCs w:val="24"/>
        </w:rPr>
        <w:t>total</w:t>
      </w:r>
      <w:r>
        <w:rPr>
          <w:rFonts w:ascii="Times New Roman" w:hAnsi="Times New Roman" w:cs="Times New Roman"/>
          <w:sz w:val="24"/>
          <w:szCs w:val="24"/>
        </w:rPr>
        <w:t xml:space="preserve"> texts </w:t>
      </w:r>
      <w:r w:rsidR="007A0C1B">
        <w:rPr>
          <w:rFonts w:ascii="Times New Roman" w:hAnsi="Times New Roman" w:cs="Times New Roman"/>
          <w:sz w:val="24"/>
          <w:szCs w:val="24"/>
        </w:rPr>
        <w:t xml:space="preserve">for both white authors and authors of color. </w:t>
      </w:r>
      <w:r w:rsidR="00AD0082">
        <w:rPr>
          <w:rFonts w:ascii="Times New Roman" w:hAnsi="Times New Roman" w:cs="Times New Roman"/>
          <w:sz w:val="24"/>
          <w:szCs w:val="24"/>
        </w:rPr>
        <w:t xml:space="preserve">Of the </w:t>
      </w:r>
      <w:r w:rsidR="007A0C1B">
        <w:rPr>
          <w:rFonts w:ascii="Times New Roman" w:hAnsi="Times New Roman" w:cs="Times New Roman"/>
          <w:sz w:val="24"/>
          <w:szCs w:val="24"/>
        </w:rPr>
        <w:t>total number of texts examined</w:t>
      </w:r>
      <w:r w:rsidR="006829D5">
        <w:rPr>
          <w:rFonts w:ascii="Times New Roman" w:hAnsi="Times New Roman" w:cs="Times New Roman"/>
          <w:sz w:val="24"/>
          <w:szCs w:val="24"/>
        </w:rPr>
        <w:t xml:space="preserve"> in this study</w:t>
      </w:r>
      <w:r w:rsidR="007A0C1B">
        <w:rPr>
          <w:rFonts w:ascii="Times New Roman" w:hAnsi="Times New Roman" w:cs="Times New Roman"/>
          <w:sz w:val="24"/>
          <w:szCs w:val="24"/>
        </w:rPr>
        <w:t xml:space="preserve"> (</w:t>
      </w:r>
      <w:r w:rsidR="007A0C1B" w:rsidRPr="007A0C1B">
        <w:rPr>
          <w:rFonts w:ascii="Times New Roman" w:hAnsi="Times New Roman" w:cs="Times New Roman"/>
          <w:i/>
          <w:sz w:val="24"/>
          <w:szCs w:val="24"/>
        </w:rPr>
        <w:t>N</w:t>
      </w:r>
      <w:r w:rsidR="007A0C1B">
        <w:rPr>
          <w:rFonts w:ascii="Times New Roman" w:hAnsi="Times New Roman" w:cs="Times New Roman"/>
          <w:sz w:val="24"/>
          <w:szCs w:val="24"/>
        </w:rPr>
        <w:t xml:space="preserve"> = 129)</w:t>
      </w:r>
      <w:r w:rsidR="006829D5">
        <w:rPr>
          <w:rFonts w:ascii="Times New Roman" w:hAnsi="Times New Roman" w:cs="Times New Roman"/>
          <w:sz w:val="24"/>
          <w:szCs w:val="24"/>
        </w:rPr>
        <w:t xml:space="preserve">, </w:t>
      </w:r>
      <w:r w:rsidR="003D44C3">
        <w:rPr>
          <w:rFonts w:ascii="Times New Roman" w:hAnsi="Times New Roman" w:cs="Times New Roman"/>
          <w:sz w:val="24"/>
          <w:szCs w:val="24"/>
        </w:rPr>
        <w:t>109</w:t>
      </w:r>
      <w:r w:rsidR="007A0C1B">
        <w:rPr>
          <w:rFonts w:ascii="Times New Roman" w:hAnsi="Times New Roman" w:cs="Times New Roman"/>
          <w:sz w:val="24"/>
          <w:szCs w:val="24"/>
        </w:rPr>
        <w:t xml:space="preserve"> (84.5%)</w:t>
      </w:r>
      <w:r w:rsidR="003D44C3">
        <w:rPr>
          <w:rFonts w:ascii="Times New Roman" w:hAnsi="Times New Roman" w:cs="Times New Roman"/>
          <w:sz w:val="24"/>
          <w:szCs w:val="24"/>
        </w:rPr>
        <w:t xml:space="preserve"> </w:t>
      </w:r>
      <w:r w:rsidR="006829D5">
        <w:rPr>
          <w:rFonts w:ascii="Times New Roman" w:hAnsi="Times New Roman" w:cs="Times New Roman"/>
          <w:sz w:val="24"/>
          <w:szCs w:val="24"/>
        </w:rPr>
        <w:t xml:space="preserve">were </w:t>
      </w:r>
      <w:r w:rsidR="00AD0082">
        <w:rPr>
          <w:rFonts w:ascii="Times New Roman" w:hAnsi="Times New Roman" w:cs="Times New Roman"/>
          <w:sz w:val="24"/>
          <w:szCs w:val="24"/>
        </w:rPr>
        <w:t xml:space="preserve">written </w:t>
      </w:r>
      <w:r w:rsidR="006829D5">
        <w:rPr>
          <w:rFonts w:ascii="Times New Roman" w:hAnsi="Times New Roman" w:cs="Times New Roman"/>
          <w:sz w:val="24"/>
          <w:szCs w:val="24"/>
        </w:rPr>
        <w:t xml:space="preserve">by </w:t>
      </w:r>
      <w:r w:rsidR="00935F1B">
        <w:rPr>
          <w:rFonts w:ascii="Times New Roman" w:hAnsi="Times New Roman" w:cs="Times New Roman"/>
          <w:sz w:val="24"/>
          <w:szCs w:val="24"/>
        </w:rPr>
        <w:t xml:space="preserve">white </w:t>
      </w:r>
      <w:r w:rsidR="006829D5">
        <w:rPr>
          <w:rFonts w:ascii="Times New Roman" w:hAnsi="Times New Roman" w:cs="Times New Roman"/>
          <w:sz w:val="24"/>
          <w:szCs w:val="24"/>
        </w:rPr>
        <w:t xml:space="preserve">authors and </w:t>
      </w:r>
      <w:r w:rsidR="007A0C1B">
        <w:rPr>
          <w:rFonts w:ascii="Times New Roman" w:hAnsi="Times New Roman" w:cs="Times New Roman"/>
          <w:sz w:val="24"/>
          <w:szCs w:val="24"/>
        </w:rPr>
        <w:t>20 (</w:t>
      </w:r>
      <w:r w:rsidR="003D44C3">
        <w:rPr>
          <w:rFonts w:ascii="Times New Roman" w:hAnsi="Times New Roman" w:cs="Times New Roman"/>
          <w:sz w:val="24"/>
          <w:szCs w:val="24"/>
        </w:rPr>
        <w:t>15.5%</w:t>
      </w:r>
      <w:r w:rsidR="007A0C1B">
        <w:rPr>
          <w:rFonts w:ascii="Times New Roman" w:hAnsi="Times New Roman" w:cs="Times New Roman"/>
          <w:sz w:val="24"/>
          <w:szCs w:val="24"/>
        </w:rPr>
        <w:t xml:space="preserve">) were </w:t>
      </w:r>
      <w:r w:rsidR="00AD0082">
        <w:rPr>
          <w:rFonts w:ascii="Times New Roman" w:hAnsi="Times New Roman" w:cs="Times New Roman"/>
          <w:sz w:val="24"/>
          <w:szCs w:val="24"/>
        </w:rPr>
        <w:t xml:space="preserve">written </w:t>
      </w:r>
      <w:r w:rsidR="00863EA8">
        <w:rPr>
          <w:rFonts w:ascii="Times New Roman" w:hAnsi="Times New Roman" w:cs="Times New Roman"/>
          <w:sz w:val="24"/>
          <w:szCs w:val="24"/>
        </w:rPr>
        <w:t>by authors of color</w:t>
      </w:r>
      <w:r w:rsidR="00D60D75">
        <w:rPr>
          <w:rFonts w:ascii="Times New Roman" w:hAnsi="Times New Roman" w:cs="Times New Roman"/>
          <w:sz w:val="24"/>
          <w:szCs w:val="24"/>
        </w:rPr>
        <w:t xml:space="preserve">. Among </w:t>
      </w:r>
      <w:r>
        <w:rPr>
          <w:rFonts w:ascii="Times New Roman" w:hAnsi="Times New Roman" w:cs="Times New Roman"/>
          <w:sz w:val="24"/>
          <w:szCs w:val="24"/>
        </w:rPr>
        <w:t>these</w:t>
      </w:r>
      <w:r w:rsidR="00D60D75">
        <w:rPr>
          <w:rFonts w:ascii="Times New Roman" w:hAnsi="Times New Roman" w:cs="Times New Roman"/>
          <w:sz w:val="24"/>
          <w:szCs w:val="24"/>
        </w:rPr>
        <w:t xml:space="preserve"> twenty </w:t>
      </w:r>
      <w:r>
        <w:rPr>
          <w:rFonts w:ascii="Times New Roman" w:hAnsi="Times New Roman" w:cs="Times New Roman"/>
          <w:sz w:val="24"/>
          <w:szCs w:val="24"/>
        </w:rPr>
        <w:t>authors</w:t>
      </w:r>
      <w:r w:rsidR="007A0C1B">
        <w:rPr>
          <w:rFonts w:ascii="Times New Roman" w:hAnsi="Times New Roman" w:cs="Times New Roman"/>
          <w:sz w:val="24"/>
          <w:szCs w:val="24"/>
        </w:rPr>
        <w:t xml:space="preserve"> </w:t>
      </w:r>
      <w:r w:rsidR="00605639">
        <w:rPr>
          <w:rFonts w:ascii="Times New Roman" w:hAnsi="Times New Roman" w:cs="Times New Roman"/>
          <w:sz w:val="24"/>
          <w:szCs w:val="24"/>
        </w:rPr>
        <w:t>included</w:t>
      </w:r>
      <w:r w:rsidR="007A0C1B">
        <w:rPr>
          <w:rFonts w:ascii="Times New Roman" w:hAnsi="Times New Roman" w:cs="Times New Roman"/>
          <w:sz w:val="24"/>
          <w:szCs w:val="24"/>
        </w:rPr>
        <w:t xml:space="preserve"> in the anchor and supporting texts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226A08">
        <w:rPr>
          <w:rFonts w:ascii="Times New Roman" w:hAnsi="Times New Roman" w:cs="Times New Roman"/>
          <w:sz w:val="24"/>
          <w:szCs w:val="24"/>
        </w:rPr>
        <w:t>ten</w:t>
      </w:r>
      <w:r w:rsidR="006F0D49">
        <w:rPr>
          <w:rFonts w:ascii="Times New Roman" w:hAnsi="Times New Roman" w:cs="Times New Roman"/>
          <w:sz w:val="24"/>
          <w:szCs w:val="24"/>
        </w:rPr>
        <w:t xml:space="preserve"> (7.5%) </w:t>
      </w:r>
      <w:r w:rsidR="00D60D75">
        <w:rPr>
          <w:rFonts w:ascii="Times New Roman" w:hAnsi="Times New Roman" w:cs="Times New Roman"/>
          <w:sz w:val="24"/>
          <w:szCs w:val="24"/>
        </w:rPr>
        <w:t xml:space="preserve">were </w:t>
      </w:r>
      <w:r w:rsidR="00B601B4">
        <w:rPr>
          <w:rFonts w:ascii="Times New Roman" w:hAnsi="Times New Roman" w:cs="Times New Roman"/>
          <w:sz w:val="24"/>
          <w:szCs w:val="24"/>
        </w:rPr>
        <w:t>B</w:t>
      </w:r>
      <w:r w:rsidR="00B40289">
        <w:rPr>
          <w:rFonts w:ascii="Times New Roman" w:hAnsi="Times New Roman" w:cs="Times New Roman"/>
          <w:sz w:val="24"/>
          <w:szCs w:val="24"/>
        </w:rPr>
        <w:t>lack or African-American</w:t>
      </w:r>
      <w:r w:rsidR="000C6257">
        <w:rPr>
          <w:rFonts w:ascii="Times New Roman" w:hAnsi="Times New Roman" w:cs="Times New Roman"/>
          <w:sz w:val="24"/>
          <w:szCs w:val="24"/>
        </w:rPr>
        <w:t>;</w:t>
      </w:r>
      <w:r w:rsidR="00D60D75">
        <w:rPr>
          <w:rFonts w:ascii="Times New Roman" w:hAnsi="Times New Roman" w:cs="Times New Roman"/>
          <w:sz w:val="24"/>
          <w:szCs w:val="24"/>
        </w:rPr>
        <w:t xml:space="preserve"> six </w:t>
      </w:r>
      <w:r w:rsidR="00FC0C02">
        <w:rPr>
          <w:rFonts w:ascii="Times New Roman" w:hAnsi="Times New Roman" w:cs="Times New Roman"/>
          <w:sz w:val="24"/>
          <w:szCs w:val="24"/>
        </w:rPr>
        <w:t xml:space="preserve">(4.5%) </w:t>
      </w:r>
      <w:r w:rsidR="00D60D75">
        <w:rPr>
          <w:rFonts w:ascii="Times New Roman" w:hAnsi="Times New Roman" w:cs="Times New Roman"/>
          <w:sz w:val="24"/>
          <w:szCs w:val="24"/>
        </w:rPr>
        <w:t xml:space="preserve">were </w:t>
      </w:r>
      <w:r w:rsidR="006F0D49">
        <w:rPr>
          <w:rFonts w:ascii="Times New Roman" w:hAnsi="Times New Roman" w:cs="Times New Roman"/>
          <w:sz w:val="24"/>
          <w:szCs w:val="24"/>
        </w:rPr>
        <w:t>Hispanic or Latin@</w:t>
      </w:r>
      <w:r w:rsidR="000C6257">
        <w:rPr>
          <w:rFonts w:ascii="Times New Roman" w:hAnsi="Times New Roman" w:cs="Times New Roman"/>
          <w:sz w:val="24"/>
          <w:szCs w:val="24"/>
        </w:rPr>
        <w:t>;</w:t>
      </w:r>
      <w:r w:rsidR="00D60D75">
        <w:rPr>
          <w:rFonts w:ascii="Times New Roman" w:hAnsi="Times New Roman" w:cs="Times New Roman"/>
          <w:sz w:val="24"/>
          <w:szCs w:val="24"/>
        </w:rPr>
        <w:t xml:space="preserve"> </w:t>
      </w:r>
      <w:r w:rsidR="00226A08">
        <w:rPr>
          <w:rFonts w:ascii="Times New Roman" w:hAnsi="Times New Roman" w:cs="Times New Roman"/>
          <w:sz w:val="24"/>
          <w:szCs w:val="24"/>
        </w:rPr>
        <w:t>two</w:t>
      </w:r>
      <w:r w:rsidR="00D729CA">
        <w:rPr>
          <w:rFonts w:ascii="Times New Roman" w:hAnsi="Times New Roman" w:cs="Times New Roman"/>
          <w:sz w:val="24"/>
          <w:szCs w:val="24"/>
        </w:rPr>
        <w:t xml:space="preserve"> </w:t>
      </w:r>
      <w:r w:rsidR="00D60D75">
        <w:rPr>
          <w:rFonts w:ascii="Times New Roman" w:hAnsi="Times New Roman" w:cs="Times New Roman"/>
          <w:sz w:val="24"/>
          <w:szCs w:val="24"/>
        </w:rPr>
        <w:t xml:space="preserve">were </w:t>
      </w:r>
      <w:r w:rsidR="00D729CA">
        <w:rPr>
          <w:rFonts w:ascii="Times New Roman" w:hAnsi="Times New Roman" w:cs="Times New Roman"/>
          <w:sz w:val="24"/>
          <w:szCs w:val="24"/>
        </w:rPr>
        <w:t>Asian</w:t>
      </w:r>
      <w:r w:rsidR="00226A08">
        <w:rPr>
          <w:rFonts w:ascii="Times New Roman" w:hAnsi="Times New Roman" w:cs="Times New Roman"/>
          <w:sz w:val="24"/>
          <w:szCs w:val="24"/>
        </w:rPr>
        <w:t xml:space="preserve"> </w:t>
      </w:r>
      <w:r w:rsidR="00D729CA">
        <w:rPr>
          <w:rFonts w:ascii="Times New Roman" w:hAnsi="Times New Roman" w:cs="Times New Roman"/>
          <w:sz w:val="24"/>
          <w:szCs w:val="24"/>
        </w:rPr>
        <w:t>(1.5%)</w:t>
      </w:r>
      <w:r w:rsidR="000C6257">
        <w:rPr>
          <w:rFonts w:ascii="Times New Roman" w:hAnsi="Times New Roman" w:cs="Times New Roman"/>
          <w:sz w:val="24"/>
          <w:szCs w:val="24"/>
        </w:rPr>
        <w:t xml:space="preserve">; </w:t>
      </w:r>
      <w:r w:rsidR="00D729CA">
        <w:rPr>
          <w:rFonts w:ascii="Times New Roman" w:hAnsi="Times New Roman" w:cs="Times New Roman"/>
          <w:sz w:val="24"/>
          <w:szCs w:val="24"/>
        </w:rPr>
        <w:t xml:space="preserve">and </w:t>
      </w:r>
      <w:r w:rsidR="00226A08">
        <w:rPr>
          <w:rFonts w:ascii="Times New Roman" w:hAnsi="Times New Roman" w:cs="Times New Roman"/>
          <w:sz w:val="24"/>
          <w:szCs w:val="24"/>
        </w:rPr>
        <w:t xml:space="preserve">two </w:t>
      </w:r>
      <w:r w:rsidR="00D60D75">
        <w:rPr>
          <w:rFonts w:ascii="Times New Roman" w:hAnsi="Times New Roman" w:cs="Times New Roman"/>
          <w:sz w:val="24"/>
          <w:szCs w:val="24"/>
        </w:rPr>
        <w:t xml:space="preserve">were </w:t>
      </w:r>
      <w:r w:rsidR="00D729CA">
        <w:rPr>
          <w:rFonts w:ascii="Times New Roman" w:hAnsi="Times New Roman" w:cs="Times New Roman"/>
          <w:sz w:val="24"/>
          <w:szCs w:val="24"/>
        </w:rPr>
        <w:t>Native American (1.5%)</w:t>
      </w:r>
      <w:r w:rsidR="003A316B">
        <w:rPr>
          <w:rFonts w:ascii="Times New Roman" w:hAnsi="Times New Roman" w:cs="Times New Roman"/>
          <w:sz w:val="24"/>
          <w:szCs w:val="24"/>
        </w:rPr>
        <w:t xml:space="preserve">. </w:t>
      </w:r>
      <w:r w:rsidR="00276A9C">
        <w:rPr>
          <w:rFonts w:ascii="Times New Roman" w:hAnsi="Times New Roman" w:cs="Times New Roman"/>
          <w:sz w:val="24"/>
          <w:szCs w:val="24"/>
        </w:rPr>
        <w:t>As such</w:t>
      </w:r>
      <w:r w:rsidR="007A0C1B">
        <w:rPr>
          <w:rFonts w:ascii="Times New Roman" w:hAnsi="Times New Roman" w:cs="Times New Roman"/>
          <w:sz w:val="24"/>
          <w:szCs w:val="24"/>
        </w:rPr>
        <w:t>, a</w:t>
      </w:r>
      <w:r>
        <w:rPr>
          <w:rFonts w:ascii="Times New Roman" w:hAnsi="Times New Roman" w:cs="Times New Roman"/>
          <w:sz w:val="24"/>
          <w:szCs w:val="24"/>
        </w:rPr>
        <w:t xml:space="preserve"> one-sample chi-square test </w:t>
      </w:r>
      <w:r w:rsidR="007A0C1B">
        <w:rPr>
          <w:rFonts w:ascii="Times New Roman" w:hAnsi="Times New Roman" w:cs="Times New Roman"/>
          <w:sz w:val="24"/>
          <w:szCs w:val="24"/>
        </w:rPr>
        <w:t>revealed</w:t>
      </w:r>
      <w:r>
        <w:rPr>
          <w:rFonts w:ascii="Times New Roman" w:hAnsi="Times New Roman" w:cs="Times New Roman"/>
          <w:sz w:val="24"/>
          <w:szCs w:val="24"/>
        </w:rPr>
        <w:t xml:space="preserve"> that the </w:t>
      </w:r>
      <w:r w:rsidR="005702A4">
        <w:rPr>
          <w:rFonts w:ascii="Times New Roman" w:hAnsi="Times New Roman" w:cs="Times New Roman"/>
          <w:sz w:val="24"/>
          <w:szCs w:val="24"/>
        </w:rPr>
        <w:t xml:space="preserve">total </w:t>
      </w:r>
      <w:r>
        <w:rPr>
          <w:rFonts w:ascii="Times New Roman" w:hAnsi="Times New Roman" w:cs="Times New Roman"/>
          <w:sz w:val="24"/>
          <w:szCs w:val="24"/>
        </w:rPr>
        <w:t>number of</w:t>
      </w:r>
      <w:r w:rsidR="005702A4">
        <w:rPr>
          <w:rFonts w:ascii="Times New Roman" w:hAnsi="Times New Roman" w:cs="Times New Roman"/>
          <w:sz w:val="24"/>
          <w:szCs w:val="24"/>
        </w:rPr>
        <w:t xml:space="preserve"> works</w:t>
      </w:r>
      <w:r>
        <w:rPr>
          <w:rFonts w:ascii="Times New Roman" w:hAnsi="Times New Roman" w:cs="Times New Roman"/>
          <w:sz w:val="24"/>
          <w:szCs w:val="24"/>
        </w:rPr>
        <w:t xml:space="preserve"> by white authors</w:t>
      </w:r>
      <w:r w:rsidR="007A0C1B">
        <w:rPr>
          <w:rFonts w:ascii="Times New Roman" w:hAnsi="Times New Roman" w:cs="Times New Roman"/>
          <w:sz w:val="24"/>
          <w:szCs w:val="24"/>
        </w:rPr>
        <w:t xml:space="preserve">, </w:t>
      </w:r>
      <w:r w:rsidR="007A0C1B" w:rsidRPr="007A0C1B">
        <w:rPr>
          <w:rFonts w:ascii="Times New Roman" w:hAnsi="Times New Roman" w:cs="Times New Roman"/>
          <w:i/>
          <w:sz w:val="24"/>
          <w:szCs w:val="24"/>
        </w:rPr>
        <w:t>n</w:t>
      </w:r>
      <w:r w:rsidR="007A0C1B">
        <w:rPr>
          <w:rFonts w:ascii="Times New Roman" w:hAnsi="Times New Roman" w:cs="Times New Roman"/>
          <w:sz w:val="24"/>
          <w:szCs w:val="24"/>
        </w:rPr>
        <w:t xml:space="preserve"> = 109 (84.5%) </w:t>
      </w:r>
      <w:r>
        <w:rPr>
          <w:rFonts w:ascii="Times New Roman" w:hAnsi="Times New Roman" w:cs="Times New Roman"/>
          <w:sz w:val="24"/>
          <w:szCs w:val="24"/>
        </w:rPr>
        <w:t xml:space="preserve">was significantly </w:t>
      </w:r>
      <w:r w:rsidR="005702A4">
        <w:rPr>
          <w:rFonts w:ascii="Times New Roman" w:hAnsi="Times New Roman" w:cs="Times New Roman"/>
          <w:sz w:val="24"/>
          <w:szCs w:val="24"/>
        </w:rPr>
        <w:t>greater</w:t>
      </w:r>
      <w:r>
        <w:rPr>
          <w:rFonts w:ascii="Times New Roman" w:hAnsi="Times New Roman" w:cs="Times New Roman"/>
          <w:sz w:val="24"/>
          <w:szCs w:val="24"/>
        </w:rPr>
        <w:t xml:space="preserve"> than </w:t>
      </w:r>
      <w:r w:rsidR="005702A4">
        <w:rPr>
          <w:rFonts w:ascii="Times New Roman" w:hAnsi="Times New Roman" w:cs="Times New Roman"/>
          <w:sz w:val="24"/>
          <w:szCs w:val="24"/>
        </w:rPr>
        <w:t xml:space="preserve">the </w:t>
      </w:r>
      <w:r w:rsidR="007A0C1B">
        <w:rPr>
          <w:rFonts w:ascii="Times New Roman" w:hAnsi="Times New Roman" w:cs="Times New Roman"/>
          <w:sz w:val="24"/>
          <w:szCs w:val="24"/>
        </w:rPr>
        <w:t xml:space="preserve">total </w:t>
      </w:r>
      <w:r w:rsidR="005702A4">
        <w:rPr>
          <w:rFonts w:ascii="Times New Roman" w:hAnsi="Times New Roman" w:cs="Times New Roman"/>
          <w:sz w:val="24"/>
          <w:szCs w:val="24"/>
        </w:rPr>
        <w:t xml:space="preserve">number of works by </w:t>
      </w:r>
      <w:r>
        <w:rPr>
          <w:rFonts w:ascii="Times New Roman" w:hAnsi="Times New Roman" w:cs="Times New Roman"/>
          <w:sz w:val="24"/>
          <w:szCs w:val="24"/>
        </w:rPr>
        <w:t>authors of color</w:t>
      </w:r>
      <w:r w:rsidR="005702A4">
        <w:rPr>
          <w:rFonts w:ascii="Times New Roman" w:hAnsi="Times New Roman" w:cs="Times New Roman"/>
          <w:sz w:val="24"/>
          <w:szCs w:val="24"/>
        </w:rPr>
        <w:t xml:space="preserve">, </w:t>
      </w:r>
      <w:r w:rsidR="005702A4" w:rsidRPr="00AD0082">
        <w:rPr>
          <w:rFonts w:ascii="Times New Roman" w:hAnsi="Times New Roman" w:cs="Times New Roman"/>
          <w:i/>
          <w:sz w:val="24"/>
          <w:szCs w:val="24"/>
        </w:rPr>
        <w:t>n</w:t>
      </w:r>
      <w:r w:rsidR="005702A4">
        <w:rPr>
          <w:rFonts w:ascii="Times New Roman" w:hAnsi="Times New Roman" w:cs="Times New Roman"/>
          <w:sz w:val="24"/>
          <w:szCs w:val="24"/>
        </w:rPr>
        <w:t xml:space="preserve"> = 20 (15.5%)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AD0082">
        <w:rPr>
          <w:rFonts w:ascii="Times New Roman" w:hAnsi="Times New Roman" w:cs="Times New Roman"/>
          <w:sz w:val="24"/>
          <w:szCs w:val="24"/>
        </w:rPr>
        <w:t>χ</w:t>
      </w:r>
      <w:proofErr w:type="gramStart"/>
      <w:r w:rsidR="00AD0082">
        <w:rPr>
          <w:rFonts w:ascii="Times New Roman" w:hAnsi="Times New Roman" w:cs="Times New Roman"/>
          <w:sz w:val="24"/>
          <w:szCs w:val="24"/>
        </w:rPr>
        <w:t>₂(</w:t>
      </w:r>
      <w:proofErr w:type="gramEnd"/>
      <w:r w:rsidR="00AD0082">
        <w:rPr>
          <w:rFonts w:ascii="Times New Roman" w:hAnsi="Times New Roman" w:cs="Times New Roman"/>
          <w:sz w:val="24"/>
          <w:szCs w:val="24"/>
        </w:rPr>
        <w:t xml:space="preserve">1, </w:t>
      </w:r>
      <w:r w:rsidR="00AD0082" w:rsidRPr="00AD0082">
        <w:rPr>
          <w:rFonts w:ascii="Times New Roman" w:hAnsi="Times New Roman" w:cs="Times New Roman"/>
          <w:i/>
          <w:sz w:val="24"/>
          <w:szCs w:val="24"/>
        </w:rPr>
        <w:t xml:space="preserve">N </w:t>
      </w:r>
      <w:r w:rsidR="00AD0082">
        <w:rPr>
          <w:rFonts w:ascii="Times New Roman" w:hAnsi="Times New Roman" w:cs="Times New Roman"/>
          <w:sz w:val="24"/>
          <w:szCs w:val="24"/>
        </w:rPr>
        <w:t xml:space="preserve">= 129) = 61.40, </w:t>
      </w:r>
      <w:r w:rsidR="00AD0082" w:rsidRPr="00AD0082">
        <w:rPr>
          <w:rFonts w:ascii="Times New Roman" w:hAnsi="Times New Roman" w:cs="Times New Roman"/>
          <w:i/>
          <w:sz w:val="24"/>
          <w:szCs w:val="24"/>
        </w:rPr>
        <w:t>p</w:t>
      </w:r>
      <w:r w:rsidR="00AD0082">
        <w:rPr>
          <w:rFonts w:ascii="Times New Roman" w:hAnsi="Times New Roman" w:cs="Times New Roman"/>
          <w:sz w:val="24"/>
          <w:szCs w:val="24"/>
        </w:rPr>
        <w:t xml:space="preserve"> &lt; .001</w:t>
      </w:r>
      <w:r w:rsidR="00276A9C">
        <w:rPr>
          <w:rFonts w:ascii="Times New Roman" w:hAnsi="Times New Roman" w:cs="Times New Roman"/>
          <w:sz w:val="24"/>
          <w:szCs w:val="24"/>
        </w:rPr>
        <w:t xml:space="preserve">, thus confirming the first hypothesis. </w:t>
      </w:r>
    </w:p>
    <w:p w14:paraId="1A43C418" w14:textId="34CBBEDA" w:rsidR="00AD0082" w:rsidRDefault="00B962C5" w:rsidP="00C3685E">
      <w:pPr>
        <w:spacing w:after="0" w:line="480" w:lineRule="auto"/>
        <w:ind w:right="-9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</w:t>
      </w:r>
      <w:r w:rsidR="00AD0082">
        <w:rPr>
          <w:rFonts w:ascii="Times New Roman" w:hAnsi="Times New Roman" w:cs="Times New Roman"/>
          <w:sz w:val="24"/>
          <w:szCs w:val="24"/>
        </w:rPr>
        <w:t xml:space="preserve"> address research question two</w:t>
      </w:r>
      <w:r w:rsidR="00C3685E">
        <w:rPr>
          <w:rFonts w:ascii="Times New Roman" w:hAnsi="Times New Roman" w:cs="Times New Roman"/>
          <w:sz w:val="24"/>
          <w:szCs w:val="24"/>
        </w:rPr>
        <w:t xml:space="preserve">—"To </w:t>
      </w:r>
      <w:r w:rsidR="00AD0082">
        <w:rPr>
          <w:rFonts w:ascii="Times New Roman" w:hAnsi="Times New Roman" w:cs="Times New Roman"/>
          <w:sz w:val="24"/>
          <w:szCs w:val="24"/>
        </w:rPr>
        <w:t>what extent does the authorship of the anchor texts differ from that of the supporting texts</w:t>
      </w:r>
      <w:r w:rsidR="00761EB8">
        <w:rPr>
          <w:rFonts w:ascii="Times New Roman" w:hAnsi="Times New Roman" w:cs="Times New Roman"/>
          <w:sz w:val="24"/>
          <w:szCs w:val="24"/>
        </w:rPr>
        <w:t>?</w:t>
      </w:r>
      <w:r w:rsidR="00AD0082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—the frequencies and percentages of </w:t>
      </w:r>
      <w:r w:rsidR="00666707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anchor texts and supporting texts </w:t>
      </w:r>
      <w:r w:rsidR="00666707">
        <w:rPr>
          <w:rFonts w:ascii="Times New Roman" w:hAnsi="Times New Roman" w:cs="Times New Roman"/>
          <w:sz w:val="24"/>
          <w:szCs w:val="24"/>
        </w:rPr>
        <w:t xml:space="preserve">were determined for both </w:t>
      </w:r>
      <w:r w:rsidR="00982983">
        <w:rPr>
          <w:rFonts w:ascii="Times New Roman" w:hAnsi="Times New Roman" w:cs="Times New Roman"/>
          <w:sz w:val="24"/>
          <w:szCs w:val="24"/>
        </w:rPr>
        <w:t>white authors and authors of color, and Fisher’s exact test o</w:t>
      </w:r>
      <w:r>
        <w:rPr>
          <w:rFonts w:ascii="Times New Roman" w:hAnsi="Times New Roman" w:cs="Times New Roman"/>
          <w:sz w:val="24"/>
          <w:szCs w:val="24"/>
        </w:rPr>
        <w:t xml:space="preserve">f independence </w:t>
      </w:r>
      <w:r w:rsidR="00982983">
        <w:rPr>
          <w:rFonts w:ascii="Times New Roman" w:hAnsi="Times New Roman" w:cs="Times New Roman"/>
          <w:sz w:val="24"/>
          <w:szCs w:val="24"/>
        </w:rPr>
        <w:t xml:space="preserve">was used to compare the </w:t>
      </w:r>
      <w:r>
        <w:rPr>
          <w:rFonts w:ascii="Times New Roman" w:hAnsi="Times New Roman" w:cs="Times New Roman"/>
          <w:sz w:val="24"/>
          <w:szCs w:val="24"/>
        </w:rPr>
        <w:t xml:space="preserve">distribution of frequencies </w:t>
      </w:r>
      <w:r w:rsidR="00F00C46">
        <w:rPr>
          <w:rFonts w:ascii="Times New Roman" w:hAnsi="Times New Roman" w:cs="Times New Roman"/>
          <w:sz w:val="24"/>
          <w:szCs w:val="24"/>
        </w:rPr>
        <w:t xml:space="preserve">on the </w:t>
      </w:r>
      <w:r w:rsidR="00F00C46">
        <w:rPr>
          <w:rFonts w:ascii="Times New Roman" w:hAnsi="Times New Roman" w:cs="Times New Roman"/>
          <w:sz w:val="24"/>
          <w:szCs w:val="24"/>
        </w:rPr>
        <w:lastRenderedPageBreak/>
        <w:t>basis of</w:t>
      </w:r>
      <w:r>
        <w:rPr>
          <w:rFonts w:ascii="Times New Roman" w:hAnsi="Times New Roman" w:cs="Times New Roman"/>
          <w:sz w:val="24"/>
          <w:szCs w:val="24"/>
        </w:rPr>
        <w:t xml:space="preserve"> function (i.e. anchor, supporting) and race (i.e. white authors, authors of color). </w:t>
      </w:r>
      <w:r w:rsidR="001E49AD">
        <w:rPr>
          <w:rFonts w:ascii="Times New Roman" w:hAnsi="Times New Roman" w:cs="Times New Roman"/>
          <w:sz w:val="24"/>
          <w:szCs w:val="24"/>
        </w:rPr>
        <w:t>O</w:t>
      </w:r>
      <w:r w:rsidR="00E86579">
        <w:rPr>
          <w:rFonts w:ascii="Times New Roman" w:hAnsi="Times New Roman" w:cs="Times New Roman"/>
          <w:sz w:val="24"/>
          <w:szCs w:val="24"/>
        </w:rPr>
        <w:t>f the 35 anchor texts</w:t>
      </w:r>
      <w:r w:rsidR="001E49AD">
        <w:rPr>
          <w:rFonts w:ascii="Times New Roman" w:hAnsi="Times New Roman" w:cs="Times New Roman"/>
          <w:sz w:val="24"/>
          <w:szCs w:val="24"/>
        </w:rPr>
        <w:t xml:space="preserve"> examined</w:t>
      </w:r>
      <w:r w:rsidR="009B684E">
        <w:rPr>
          <w:rFonts w:ascii="Times New Roman" w:hAnsi="Times New Roman" w:cs="Times New Roman"/>
          <w:sz w:val="24"/>
          <w:szCs w:val="24"/>
        </w:rPr>
        <w:t xml:space="preserve">, </w:t>
      </w:r>
      <w:r w:rsidR="00217306">
        <w:rPr>
          <w:rFonts w:ascii="Times New Roman" w:hAnsi="Times New Roman" w:cs="Times New Roman"/>
          <w:sz w:val="24"/>
          <w:szCs w:val="24"/>
        </w:rPr>
        <w:t xml:space="preserve">only </w:t>
      </w:r>
      <w:r w:rsidR="009B684E">
        <w:rPr>
          <w:rFonts w:ascii="Times New Roman" w:hAnsi="Times New Roman" w:cs="Times New Roman"/>
          <w:sz w:val="24"/>
          <w:szCs w:val="24"/>
        </w:rPr>
        <w:t xml:space="preserve">two (5.71%) </w:t>
      </w:r>
      <w:r>
        <w:rPr>
          <w:rFonts w:ascii="Times New Roman" w:hAnsi="Times New Roman" w:cs="Times New Roman"/>
          <w:sz w:val="24"/>
          <w:szCs w:val="24"/>
        </w:rPr>
        <w:t>were written by authors of color</w:t>
      </w:r>
      <w:r w:rsidR="00217306">
        <w:rPr>
          <w:rFonts w:ascii="Times New Roman" w:hAnsi="Times New Roman" w:cs="Times New Roman"/>
          <w:sz w:val="24"/>
          <w:szCs w:val="24"/>
        </w:rPr>
        <w:t>, while th</w:t>
      </w:r>
      <w:r w:rsidR="009B684E">
        <w:rPr>
          <w:rFonts w:ascii="Times New Roman" w:hAnsi="Times New Roman" w:cs="Times New Roman"/>
          <w:sz w:val="24"/>
          <w:szCs w:val="24"/>
        </w:rPr>
        <w:t xml:space="preserve">e remaining 33 were </w:t>
      </w:r>
      <w:r>
        <w:rPr>
          <w:rFonts w:ascii="Times New Roman" w:hAnsi="Times New Roman" w:cs="Times New Roman"/>
          <w:sz w:val="24"/>
          <w:szCs w:val="24"/>
        </w:rPr>
        <w:t xml:space="preserve">(94.25%) were written by white authors. </w:t>
      </w:r>
      <w:r w:rsidR="001E4040">
        <w:rPr>
          <w:rFonts w:ascii="Times New Roman" w:hAnsi="Times New Roman" w:cs="Times New Roman"/>
          <w:sz w:val="24"/>
          <w:szCs w:val="24"/>
        </w:rPr>
        <w:t>However, compared to the anchor texts</w:t>
      </w:r>
      <w:r w:rsidR="00CA1F49">
        <w:rPr>
          <w:rFonts w:ascii="Times New Roman" w:hAnsi="Times New Roman" w:cs="Times New Roman"/>
          <w:sz w:val="24"/>
          <w:szCs w:val="24"/>
        </w:rPr>
        <w:t xml:space="preserve">, </w:t>
      </w:r>
      <w:r w:rsidR="001E4040">
        <w:rPr>
          <w:rFonts w:ascii="Times New Roman" w:hAnsi="Times New Roman" w:cs="Times New Roman"/>
          <w:sz w:val="24"/>
          <w:szCs w:val="24"/>
        </w:rPr>
        <w:t xml:space="preserve">the </w:t>
      </w:r>
      <w:r w:rsidR="009B684E">
        <w:rPr>
          <w:rFonts w:ascii="Times New Roman" w:hAnsi="Times New Roman" w:cs="Times New Roman"/>
          <w:sz w:val="24"/>
          <w:szCs w:val="24"/>
        </w:rPr>
        <w:t>supporting texts</w:t>
      </w:r>
      <w:r w:rsidR="001E4040">
        <w:rPr>
          <w:rFonts w:ascii="Times New Roman" w:hAnsi="Times New Roman" w:cs="Times New Roman"/>
          <w:sz w:val="24"/>
          <w:szCs w:val="24"/>
        </w:rPr>
        <w:t xml:space="preserve"> </w:t>
      </w:r>
      <w:r w:rsidR="00E341A5">
        <w:rPr>
          <w:rFonts w:ascii="Times New Roman" w:hAnsi="Times New Roman" w:cs="Times New Roman"/>
          <w:sz w:val="24"/>
          <w:szCs w:val="24"/>
        </w:rPr>
        <w:t xml:space="preserve">included a substantially higher </w:t>
      </w:r>
      <w:r w:rsidR="009B684E">
        <w:rPr>
          <w:rFonts w:ascii="Times New Roman" w:hAnsi="Times New Roman" w:cs="Times New Roman"/>
          <w:sz w:val="24"/>
          <w:szCs w:val="24"/>
        </w:rPr>
        <w:t xml:space="preserve">percentage of works by authors of color </w:t>
      </w:r>
      <w:r w:rsidR="00406EB3">
        <w:rPr>
          <w:rFonts w:ascii="Times New Roman" w:hAnsi="Times New Roman" w:cs="Times New Roman"/>
          <w:sz w:val="24"/>
          <w:szCs w:val="24"/>
        </w:rPr>
        <w:t>(</w:t>
      </w:r>
      <w:r w:rsidR="001F21DC" w:rsidRPr="001F21DC">
        <w:rPr>
          <w:rFonts w:ascii="Times New Roman" w:hAnsi="Times New Roman" w:cs="Times New Roman"/>
          <w:i/>
          <w:sz w:val="24"/>
          <w:szCs w:val="24"/>
        </w:rPr>
        <w:t>n</w:t>
      </w:r>
      <w:r w:rsidR="001F21DC">
        <w:rPr>
          <w:rFonts w:ascii="Times New Roman" w:hAnsi="Times New Roman" w:cs="Times New Roman"/>
          <w:sz w:val="24"/>
          <w:szCs w:val="24"/>
        </w:rPr>
        <w:t xml:space="preserve"> = 18, </w:t>
      </w:r>
      <w:r>
        <w:rPr>
          <w:rFonts w:ascii="Times New Roman" w:hAnsi="Times New Roman" w:cs="Times New Roman"/>
          <w:sz w:val="24"/>
          <w:szCs w:val="24"/>
        </w:rPr>
        <w:t>19.15%)</w:t>
      </w:r>
      <w:r w:rsidR="00406EB3">
        <w:rPr>
          <w:rFonts w:ascii="Times New Roman" w:hAnsi="Times New Roman" w:cs="Times New Roman"/>
          <w:sz w:val="24"/>
          <w:szCs w:val="24"/>
        </w:rPr>
        <w:t xml:space="preserve"> </w:t>
      </w:r>
      <w:r w:rsidR="00E341A5">
        <w:rPr>
          <w:rFonts w:ascii="Times New Roman" w:hAnsi="Times New Roman" w:cs="Times New Roman"/>
          <w:sz w:val="24"/>
          <w:szCs w:val="24"/>
        </w:rPr>
        <w:t xml:space="preserve">and a substantially lower percentage of works by </w:t>
      </w:r>
      <w:r w:rsidR="001F21DC">
        <w:rPr>
          <w:rFonts w:ascii="Times New Roman" w:hAnsi="Times New Roman" w:cs="Times New Roman"/>
          <w:sz w:val="24"/>
          <w:szCs w:val="24"/>
        </w:rPr>
        <w:t>white authors (</w:t>
      </w:r>
      <w:r w:rsidR="001F21DC" w:rsidRPr="001E49AD">
        <w:rPr>
          <w:rFonts w:ascii="Times New Roman" w:hAnsi="Times New Roman" w:cs="Times New Roman"/>
          <w:i/>
          <w:sz w:val="24"/>
          <w:szCs w:val="24"/>
        </w:rPr>
        <w:t>n</w:t>
      </w:r>
      <w:r w:rsidR="001F21DC">
        <w:rPr>
          <w:rFonts w:ascii="Times New Roman" w:hAnsi="Times New Roman" w:cs="Times New Roman"/>
          <w:sz w:val="24"/>
          <w:szCs w:val="24"/>
        </w:rPr>
        <w:t xml:space="preserve"> = </w:t>
      </w:r>
      <w:r w:rsidR="0069493D">
        <w:rPr>
          <w:rFonts w:ascii="Times New Roman" w:hAnsi="Times New Roman" w:cs="Times New Roman"/>
          <w:sz w:val="24"/>
          <w:szCs w:val="24"/>
        </w:rPr>
        <w:t>76</w:t>
      </w:r>
      <w:r w:rsidR="001F21DC">
        <w:rPr>
          <w:rFonts w:ascii="Times New Roman" w:hAnsi="Times New Roman" w:cs="Times New Roman"/>
          <w:sz w:val="24"/>
          <w:szCs w:val="24"/>
        </w:rPr>
        <w:t xml:space="preserve">, </w:t>
      </w:r>
      <w:r w:rsidR="001E49AD">
        <w:rPr>
          <w:rFonts w:ascii="Times New Roman" w:hAnsi="Times New Roman" w:cs="Times New Roman"/>
          <w:sz w:val="24"/>
          <w:szCs w:val="24"/>
        </w:rPr>
        <w:t>8</w:t>
      </w:r>
      <w:r w:rsidR="0069493D">
        <w:rPr>
          <w:rFonts w:ascii="Times New Roman" w:hAnsi="Times New Roman" w:cs="Times New Roman"/>
          <w:sz w:val="24"/>
          <w:szCs w:val="24"/>
        </w:rPr>
        <w:t>0.85%)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905B3">
        <w:rPr>
          <w:rFonts w:ascii="Times New Roman" w:hAnsi="Times New Roman" w:cs="Times New Roman"/>
          <w:sz w:val="24"/>
          <w:szCs w:val="24"/>
        </w:rPr>
        <w:t xml:space="preserve">As such, </w:t>
      </w:r>
      <w:r w:rsidR="001B03E4">
        <w:rPr>
          <w:rFonts w:ascii="Times New Roman" w:hAnsi="Times New Roman" w:cs="Times New Roman"/>
          <w:sz w:val="24"/>
          <w:szCs w:val="24"/>
        </w:rPr>
        <w:t xml:space="preserve">results from </w:t>
      </w:r>
      <w:r>
        <w:rPr>
          <w:rFonts w:ascii="Times New Roman" w:hAnsi="Times New Roman" w:cs="Times New Roman"/>
          <w:sz w:val="24"/>
          <w:szCs w:val="24"/>
        </w:rPr>
        <w:t xml:space="preserve">Fisher’s exact test of independence revealed that the </w:t>
      </w:r>
      <w:r w:rsidR="001411B8">
        <w:rPr>
          <w:rFonts w:ascii="Times New Roman" w:hAnsi="Times New Roman" w:cs="Times New Roman"/>
          <w:sz w:val="24"/>
          <w:szCs w:val="24"/>
        </w:rPr>
        <w:t xml:space="preserve">proportion of works by authors of color </w:t>
      </w:r>
      <w:r w:rsidR="002D6279">
        <w:rPr>
          <w:rFonts w:ascii="Times New Roman" w:hAnsi="Times New Roman" w:cs="Times New Roman"/>
          <w:sz w:val="24"/>
          <w:szCs w:val="24"/>
        </w:rPr>
        <w:t xml:space="preserve">was significantly higher in the supporting texts than it was in the anchor texts </w:t>
      </w:r>
      <w:r w:rsidR="009B46B7">
        <w:rPr>
          <w:rFonts w:ascii="Times New Roman" w:hAnsi="Times New Roman" w:cs="Times New Roman"/>
          <w:sz w:val="24"/>
          <w:szCs w:val="24"/>
        </w:rPr>
        <w:t>(</w:t>
      </w:r>
      <w:r w:rsidR="009B46B7" w:rsidRPr="009B46B7">
        <w:rPr>
          <w:rFonts w:ascii="Times New Roman" w:hAnsi="Times New Roman" w:cs="Times New Roman"/>
          <w:i/>
          <w:sz w:val="24"/>
          <w:szCs w:val="24"/>
        </w:rPr>
        <w:t>p</w:t>
      </w:r>
      <w:r w:rsidR="009B46B7">
        <w:rPr>
          <w:rFonts w:ascii="Times New Roman" w:hAnsi="Times New Roman" w:cs="Times New Roman"/>
          <w:sz w:val="24"/>
          <w:szCs w:val="24"/>
        </w:rPr>
        <w:t xml:space="preserve"> = .04878, </w:t>
      </w:r>
      <w:r w:rsidR="009B46B7" w:rsidRPr="009B46B7">
        <w:rPr>
          <w:rFonts w:ascii="Times New Roman" w:hAnsi="Times New Roman" w:cs="Times New Roman"/>
          <w:i/>
          <w:sz w:val="24"/>
          <w:szCs w:val="24"/>
        </w:rPr>
        <w:t>p</w:t>
      </w:r>
      <w:r w:rsidR="009B46B7">
        <w:rPr>
          <w:rFonts w:ascii="Times New Roman" w:hAnsi="Times New Roman" w:cs="Times New Roman"/>
          <w:sz w:val="24"/>
          <w:szCs w:val="24"/>
        </w:rPr>
        <w:t xml:space="preserve"> &lt; .05</w:t>
      </w:r>
      <w:r w:rsidR="00951B3D">
        <w:rPr>
          <w:rFonts w:ascii="Times New Roman" w:hAnsi="Times New Roman" w:cs="Times New Roman"/>
          <w:sz w:val="24"/>
          <w:szCs w:val="24"/>
        </w:rPr>
        <w:t>, one-tailed</w:t>
      </w:r>
      <w:r w:rsidR="009B46B7">
        <w:rPr>
          <w:rFonts w:ascii="Times New Roman" w:hAnsi="Times New Roman" w:cs="Times New Roman"/>
          <w:sz w:val="24"/>
          <w:szCs w:val="24"/>
        </w:rPr>
        <w:t xml:space="preserve">), thus </w:t>
      </w:r>
      <w:r w:rsidR="00D905B3">
        <w:rPr>
          <w:rFonts w:ascii="Times New Roman" w:hAnsi="Times New Roman" w:cs="Times New Roman"/>
          <w:sz w:val="24"/>
          <w:szCs w:val="24"/>
        </w:rPr>
        <w:t>confirming</w:t>
      </w:r>
      <w:r w:rsidR="009B46B7">
        <w:rPr>
          <w:rFonts w:ascii="Times New Roman" w:hAnsi="Times New Roman" w:cs="Times New Roman"/>
          <w:sz w:val="24"/>
          <w:szCs w:val="24"/>
        </w:rPr>
        <w:t xml:space="preserve"> the </w:t>
      </w:r>
      <w:r w:rsidR="00951B3D">
        <w:rPr>
          <w:rFonts w:ascii="Times New Roman" w:hAnsi="Times New Roman" w:cs="Times New Roman"/>
          <w:sz w:val="24"/>
          <w:szCs w:val="24"/>
        </w:rPr>
        <w:t>second hypothesis.</w:t>
      </w:r>
      <w:r w:rsidR="009B46B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A4B34E" w14:textId="29212762" w:rsidR="00A91D2C" w:rsidRDefault="009B46B7" w:rsidP="00AB200D">
      <w:pPr>
        <w:spacing w:after="0" w:line="480" w:lineRule="auto"/>
        <w:ind w:right="-9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address the third research question</w:t>
      </w:r>
      <w:r w:rsidR="00AA5121">
        <w:rPr>
          <w:rFonts w:ascii="Times New Roman" w:hAnsi="Times New Roman" w:cs="Times New Roman"/>
          <w:sz w:val="24"/>
          <w:szCs w:val="24"/>
        </w:rPr>
        <w:t>—</w:t>
      </w:r>
      <w:r w:rsidR="008F5F44">
        <w:rPr>
          <w:rFonts w:ascii="Times New Roman" w:hAnsi="Times New Roman" w:cs="Times New Roman"/>
          <w:sz w:val="24"/>
          <w:szCs w:val="24"/>
        </w:rPr>
        <w:t>"</w:t>
      </w:r>
      <w:r w:rsidR="00AA5121">
        <w:rPr>
          <w:rFonts w:ascii="Times New Roman" w:hAnsi="Times New Roman" w:cs="Times New Roman"/>
          <w:sz w:val="24"/>
          <w:szCs w:val="24"/>
        </w:rPr>
        <w:t xml:space="preserve">How </w:t>
      </w:r>
      <w:r w:rsidR="001B4F21">
        <w:rPr>
          <w:rFonts w:ascii="Times New Roman" w:hAnsi="Times New Roman" w:cs="Times New Roman"/>
          <w:sz w:val="24"/>
          <w:szCs w:val="24"/>
        </w:rPr>
        <w:t>might the authorship of the texts support or resist Eurocentric curricular practices</w:t>
      </w:r>
      <w:r w:rsidR="001B4F21">
        <w:rPr>
          <w:rFonts w:ascii="Times New Roman" w:hAnsi="Times New Roman" w:cs="Times New Roman"/>
          <w:sz w:val="24"/>
          <w:szCs w:val="24"/>
        </w:rPr>
        <w:t>?</w:t>
      </w:r>
      <w:r w:rsidR="008F5F44">
        <w:rPr>
          <w:rFonts w:ascii="Times New Roman" w:hAnsi="Times New Roman" w:cs="Times New Roman"/>
          <w:sz w:val="24"/>
          <w:szCs w:val="24"/>
        </w:rPr>
        <w:t>”</w:t>
      </w:r>
      <w:r w:rsidR="001B4F21">
        <w:rPr>
          <w:rFonts w:ascii="Times New Roman" w:hAnsi="Times New Roman" w:cs="Times New Roman"/>
          <w:sz w:val="24"/>
          <w:szCs w:val="24"/>
        </w:rPr>
        <w:t xml:space="preserve">—the </w:t>
      </w:r>
      <w:r w:rsidR="009A06ED">
        <w:rPr>
          <w:rFonts w:ascii="Times New Roman" w:hAnsi="Times New Roman" w:cs="Times New Roman"/>
          <w:sz w:val="24"/>
          <w:szCs w:val="24"/>
        </w:rPr>
        <w:t xml:space="preserve">contributions of authors of color were examined </w:t>
      </w:r>
      <w:r w:rsidR="00007156">
        <w:rPr>
          <w:rFonts w:ascii="Times New Roman" w:hAnsi="Times New Roman" w:cs="Times New Roman"/>
          <w:sz w:val="24"/>
          <w:szCs w:val="24"/>
        </w:rPr>
        <w:t>on</w:t>
      </w:r>
      <w:r w:rsidR="009A06ED">
        <w:rPr>
          <w:rFonts w:ascii="Times New Roman" w:hAnsi="Times New Roman" w:cs="Times New Roman"/>
          <w:sz w:val="24"/>
          <w:szCs w:val="24"/>
        </w:rPr>
        <w:t xml:space="preserve"> the basis of genre</w:t>
      </w:r>
      <w:r w:rsidR="00D45C39">
        <w:rPr>
          <w:rFonts w:ascii="Times New Roman" w:hAnsi="Times New Roman" w:cs="Times New Roman"/>
          <w:sz w:val="24"/>
          <w:szCs w:val="24"/>
        </w:rPr>
        <w:t xml:space="preserve"> and compared to the contributions of white authors</w:t>
      </w:r>
      <w:r w:rsidR="00007156">
        <w:rPr>
          <w:rFonts w:ascii="Times New Roman" w:hAnsi="Times New Roman" w:cs="Times New Roman"/>
          <w:sz w:val="24"/>
          <w:szCs w:val="24"/>
        </w:rPr>
        <w:t xml:space="preserve">. </w:t>
      </w:r>
      <w:r w:rsidR="007D2C4F">
        <w:rPr>
          <w:rFonts w:ascii="Times New Roman" w:hAnsi="Times New Roman" w:cs="Times New Roman"/>
          <w:sz w:val="24"/>
          <w:szCs w:val="24"/>
        </w:rPr>
        <w:t xml:space="preserve">As such, only </w:t>
      </w:r>
      <w:r w:rsidR="00B726D8">
        <w:rPr>
          <w:rFonts w:ascii="Times New Roman" w:hAnsi="Times New Roman" w:cs="Times New Roman"/>
          <w:sz w:val="24"/>
          <w:szCs w:val="24"/>
        </w:rPr>
        <w:t xml:space="preserve">one of the two anchor texts </w:t>
      </w:r>
      <w:r w:rsidR="004A0368">
        <w:rPr>
          <w:rFonts w:ascii="Times New Roman" w:hAnsi="Times New Roman" w:cs="Times New Roman"/>
          <w:sz w:val="24"/>
          <w:szCs w:val="24"/>
        </w:rPr>
        <w:t xml:space="preserve">written </w:t>
      </w:r>
      <w:r w:rsidR="00B726D8">
        <w:rPr>
          <w:rFonts w:ascii="Times New Roman" w:hAnsi="Times New Roman" w:cs="Times New Roman"/>
          <w:sz w:val="24"/>
          <w:szCs w:val="24"/>
        </w:rPr>
        <w:t>by authors of color (50%) was a full-length text</w:t>
      </w:r>
      <w:r w:rsidR="004A0368">
        <w:rPr>
          <w:rFonts w:ascii="Times New Roman" w:hAnsi="Times New Roman" w:cs="Times New Roman"/>
          <w:sz w:val="24"/>
          <w:szCs w:val="24"/>
        </w:rPr>
        <w:t xml:space="preserve"> (e.g., books, plays)</w:t>
      </w:r>
      <w:r w:rsidR="00D45C39">
        <w:rPr>
          <w:rFonts w:ascii="Times New Roman" w:hAnsi="Times New Roman" w:cs="Times New Roman"/>
          <w:sz w:val="24"/>
          <w:szCs w:val="24"/>
        </w:rPr>
        <w:t xml:space="preserve">, compared with </w:t>
      </w:r>
      <w:r w:rsidR="00B726D8">
        <w:rPr>
          <w:rFonts w:ascii="Times New Roman" w:hAnsi="Times New Roman" w:cs="Times New Roman"/>
          <w:sz w:val="24"/>
          <w:szCs w:val="24"/>
        </w:rPr>
        <w:t xml:space="preserve">24 of the 33 anchor texts </w:t>
      </w:r>
      <w:r w:rsidR="004A0368">
        <w:rPr>
          <w:rFonts w:ascii="Times New Roman" w:hAnsi="Times New Roman" w:cs="Times New Roman"/>
          <w:sz w:val="24"/>
          <w:szCs w:val="24"/>
        </w:rPr>
        <w:t xml:space="preserve">written </w:t>
      </w:r>
      <w:r w:rsidR="00B726D8">
        <w:rPr>
          <w:rFonts w:ascii="Times New Roman" w:hAnsi="Times New Roman" w:cs="Times New Roman"/>
          <w:sz w:val="24"/>
          <w:szCs w:val="24"/>
        </w:rPr>
        <w:t>by white authors (</w:t>
      </w:r>
      <w:r w:rsidR="00B2432C">
        <w:rPr>
          <w:rFonts w:ascii="Times New Roman" w:hAnsi="Times New Roman" w:cs="Times New Roman"/>
          <w:sz w:val="24"/>
          <w:szCs w:val="24"/>
        </w:rPr>
        <w:t>7</w:t>
      </w:r>
      <w:r w:rsidR="00D45C39">
        <w:rPr>
          <w:rFonts w:ascii="Times New Roman" w:hAnsi="Times New Roman" w:cs="Times New Roman"/>
          <w:sz w:val="24"/>
          <w:szCs w:val="24"/>
        </w:rPr>
        <w:t>2.73</w:t>
      </w:r>
      <w:r w:rsidR="00B2432C">
        <w:rPr>
          <w:rFonts w:ascii="Times New Roman" w:hAnsi="Times New Roman" w:cs="Times New Roman"/>
          <w:sz w:val="24"/>
          <w:szCs w:val="24"/>
        </w:rPr>
        <w:t>%)</w:t>
      </w:r>
      <w:r w:rsidR="00D45C39">
        <w:rPr>
          <w:rFonts w:ascii="Times New Roman" w:hAnsi="Times New Roman" w:cs="Times New Roman"/>
          <w:sz w:val="24"/>
          <w:szCs w:val="24"/>
        </w:rPr>
        <w:t xml:space="preserve">. </w:t>
      </w:r>
      <w:r w:rsidR="00544286">
        <w:rPr>
          <w:rFonts w:ascii="Times New Roman" w:hAnsi="Times New Roman" w:cs="Times New Roman"/>
          <w:sz w:val="24"/>
          <w:szCs w:val="24"/>
        </w:rPr>
        <w:t xml:space="preserve">Apart from one additional full-length text, which was included in the supporting texts, </w:t>
      </w:r>
      <w:r w:rsidR="00813B3D">
        <w:rPr>
          <w:rFonts w:ascii="Times New Roman" w:hAnsi="Times New Roman" w:cs="Times New Roman"/>
          <w:sz w:val="24"/>
          <w:szCs w:val="24"/>
        </w:rPr>
        <w:t xml:space="preserve">the </w:t>
      </w:r>
      <w:r w:rsidR="00544286">
        <w:rPr>
          <w:rFonts w:ascii="Times New Roman" w:hAnsi="Times New Roman" w:cs="Times New Roman"/>
          <w:sz w:val="24"/>
          <w:szCs w:val="24"/>
        </w:rPr>
        <w:t>remainder of the</w:t>
      </w:r>
      <w:r w:rsidR="00D86F83">
        <w:rPr>
          <w:rFonts w:ascii="Times New Roman" w:hAnsi="Times New Roman" w:cs="Times New Roman"/>
          <w:sz w:val="24"/>
          <w:szCs w:val="24"/>
        </w:rPr>
        <w:t xml:space="preserve"> </w:t>
      </w:r>
      <w:r w:rsidR="00813B3D">
        <w:rPr>
          <w:rFonts w:ascii="Times New Roman" w:hAnsi="Times New Roman" w:cs="Times New Roman"/>
          <w:sz w:val="24"/>
          <w:szCs w:val="24"/>
        </w:rPr>
        <w:t xml:space="preserve">works by authors of color </w:t>
      </w:r>
      <w:r w:rsidR="00D22F5C">
        <w:rPr>
          <w:rFonts w:ascii="Times New Roman" w:hAnsi="Times New Roman" w:cs="Times New Roman"/>
          <w:sz w:val="24"/>
          <w:szCs w:val="24"/>
        </w:rPr>
        <w:t xml:space="preserve">were </w:t>
      </w:r>
      <w:r w:rsidR="00E525A3">
        <w:rPr>
          <w:rFonts w:ascii="Times New Roman" w:hAnsi="Times New Roman" w:cs="Times New Roman"/>
          <w:sz w:val="24"/>
          <w:szCs w:val="24"/>
        </w:rPr>
        <w:t xml:space="preserve">less substantial in </w:t>
      </w:r>
      <w:r w:rsidR="00B16128">
        <w:rPr>
          <w:rFonts w:ascii="Times New Roman" w:hAnsi="Times New Roman" w:cs="Times New Roman"/>
          <w:sz w:val="24"/>
          <w:szCs w:val="24"/>
        </w:rPr>
        <w:t xml:space="preserve">terms of </w:t>
      </w:r>
      <w:r w:rsidR="00E525A3">
        <w:rPr>
          <w:rFonts w:ascii="Times New Roman" w:hAnsi="Times New Roman" w:cs="Times New Roman"/>
          <w:sz w:val="24"/>
          <w:szCs w:val="24"/>
        </w:rPr>
        <w:t xml:space="preserve">length and, thus, </w:t>
      </w:r>
      <w:r w:rsidR="00B16128">
        <w:rPr>
          <w:rFonts w:ascii="Times New Roman" w:hAnsi="Times New Roman" w:cs="Times New Roman"/>
          <w:sz w:val="24"/>
          <w:szCs w:val="24"/>
        </w:rPr>
        <w:t>require</w:t>
      </w:r>
      <w:r w:rsidR="00FE1A3C">
        <w:rPr>
          <w:rFonts w:ascii="Times New Roman" w:hAnsi="Times New Roman" w:cs="Times New Roman"/>
          <w:sz w:val="24"/>
          <w:szCs w:val="24"/>
        </w:rPr>
        <w:t>d</w:t>
      </w:r>
      <w:r w:rsidR="00E525A3">
        <w:rPr>
          <w:rFonts w:ascii="Times New Roman" w:hAnsi="Times New Roman" w:cs="Times New Roman"/>
          <w:sz w:val="24"/>
          <w:szCs w:val="24"/>
        </w:rPr>
        <w:t xml:space="preserve"> less instructional </w:t>
      </w:r>
      <w:r w:rsidR="00D22F5C">
        <w:rPr>
          <w:rFonts w:ascii="Times New Roman" w:hAnsi="Times New Roman" w:cs="Times New Roman"/>
          <w:sz w:val="24"/>
          <w:szCs w:val="24"/>
        </w:rPr>
        <w:t>time</w:t>
      </w:r>
      <w:r w:rsidR="00B16128">
        <w:rPr>
          <w:rFonts w:ascii="Times New Roman" w:hAnsi="Times New Roman" w:cs="Times New Roman"/>
          <w:sz w:val="24"/>
          <w:szCs w:val="24"/>
        </w:rPr>
        <w:t xml:space="preserve"> than full-length works</w:t>
      </w:r>
      <w:r w:rsidR="00813B3D">
        <w:rPr>
          <w:rFonts w:ascii="Times New Roman" w:hAnsi="Times New Roman" w:cs="Times New Roman"/>
          <w:sz w:val="24"/>
          <w:szCs w:val="24"/>
        </w:rPr>
        <w:t xml:space="preserve">. </w:t>
      </w:r>
      <w:r w:rsidR="00804CAD">
        <w:rPr>
          <w:rFonts w:ascii="Times New Roman" w:hAnsi="Times New Roman" w:cs="Times New Roman"/>
          <w:sz w:val="24"/>
          <w:szCs w:val="24"/>
        </w:rPr>
        <w:t xml:space="preserve">These </w:t>
      </w:r>
      <w:r w:rsidR="00162BE0">
        <w:rPr>
          <w:rFonts w:ascii="Times New Roman" w:hAnsi="Times New Roman" w:cs="Times New Roman"/>
          <w:sz w:val="24"/>
          <w:szCs w:val="24"/>
        </w:rPr>
        <w:t>inc</w:t>
      </w:r>
      <w:r w:rsidR="006A6729">
        <w:rPr>
          <w:rFonts w:ascii="Times New Roman" w:hAnsi="Times New Roman" w:cs="Times New Roman"/>
          <w:sz w:val="24"/>
          <w:szCs w:val="24"/>
        </w:rPr>
        <w:t>luded</w:t>
      </w:r>
      <w:r w:rsidR="00480FB2">
        <w:rPr>
          <w:rFonts w:ascii="Times New Roman" w:hAnsi="Times New Roman" w:cs="Times New Roman"/>
          <w:sz w:val="24"/>
          <w:szCs w:val="24"/>
        </w:rPr>
        <w:t xml:space="preserve"> </w:t>
      </w:r>
      <w:r w:rsidR="00051B72">
        <w:rPr>
          <w:rFonts w:ascii="Times New Roman" w:hAnsi="Times New Roman" w:cs="Times New Roman"/>
          <w:sz w:val="24"/>
          <w:szCs w:val="24"/>
        </w:rPr>
        <w:t>poems (</w:t>
      </w:r>
      <w:r w:rsidR="00051B72" w:rsidRPr="00051B72">
        <w:rPr>
          <w:rFonts w:ascii="Times New Roman" w:hAnsi="Times New Roman" w:cs="Times New Roman"/>
          <w:i/>
          <w:sz w:val="24"/>
          <w:szCs w:val="24"/>
        </w:rPr>
        <w:t>n</w:t>
      </w:r>
      <w:r w:rsidR="00051B72">
        <w:rPr>
          <w:rFonts w:ascii="Times New Roman" w:hAnsi="Times New Roman" w:cs="Times New Roman"/>
          <w:sz w:val="24"/>
          <w:szCs w:val="24"/>
        </w:rPr>
        <w:t xml:space="preserve"> = 4</w:t>
      </w:r>
      <w:r w:rsidR="00162BE0">
        <w:rPr>
          <w:rFonts w:ascii="Times New Roman" w:hAnsi="Times New Roman" w:cs="Times New Roman"/>
          <w:sz w:val="24"/>
          <w:szCs w:val="24"/>
        </w:rPr>
        <w:t>)</w:t>
      </w:r>
      <w:r w:rsidR="00051B72">
        <w:rPr>
          <w:rFonts w:ascii="Times New Roman" w:hAnsi="Times New Roman" w:cs="Times New Roman"/>
          <w:sz w:val="24"/>
          <w:szCs w:val="24"/>
        </w:rPr>
        <w:t xml:space="preserve">, articles </w:t>
      </w:r>
      <w:r w:rsidR="00804CAD">
        <w:rPr>
          <w:rFonts w:ascii="Times New Roman" w:hAnsi="Times New Roman" w:cs="Times New Roman"/>
          <w:sz w:val="24"/>
          <w:szCs w:val="24"/>
        </w:rPr>
        <w:t>and</w:t>
      </w:r>
      <w:r w:rsidR="00051B72">
        <w:rPr>
          <w:rFonts w:ascii="Times New Roman" w:hAnsi="Times New Roman" w:cs="Times New Roman"/>
          <w:sz w:val="24"/>
          <w:szCs w:val="24"/>
        </w:rPr>
        <w:t xml:space="preserve"> blog posts (</w:t>
      </w:r>
      <w:r w:rsidR="00051B72" w:rsidRPr="00051B72">
        <w:rPr>
          <w:rFonts w:ascii="Times New Roman" w:hAnsi="Times New Roman" w:cs="Times New Roman"/>
          <w:i/>
          <w:sz w:val="24"/>
          <w:szCs w:val="24"/>
        </w:rPr>
        <w:t>n</w:t>
      </w:r>
      <w:r w:rsidR="00051B72">
        <w:rPr>
          <w:rFonts w:ascii="Times New Roman" w:hAnsi="Times New Roman" w:cs="Times New Roman"/>
          <w:sz w:val="24"/>
          <w:szCs w:val="24"/>
        </w:rPr>
        <w:t xml:space="preserve"> = 4), </w:t>
      </w:r>
      <w:r w:rsidR="00AB200D">
        <w:rPr>
          <w:rFonts w:ascii="Times New Roman" w:hAnsi="Times New Roman" w:cs="Times New Roman"/>
          <w:sz w:val="24"/>
          <w:szCs w:val="24"/>
        </w:rPr>
        <w:t xml:space="preserve">book </w:t>
      </w:r>
      <w:r w:rsidR="00B010B3">
        <w:rPr>
          <w:rFonts w:ascii="Times New Roman" w:hAnsi="Times New Roman" w:cs="Times New Roman"/>
          <w:sz w:val="24"/>
          <w:szCs w:val="24"/>
        </w:rPr>
        <w:t>excerpts</w:t>
      </w:r>
      <w:r w:rsidR="006148C0">
        <w:rPr>
          <w:rFonts w:ascii="Times New Roman" w:hAnsi="Times New Roman" w:cs="Times New Roman"/>
          <w:sz w:val="24"/>
          <w:szCs w:val="24"/>
        </w:rPr>
        <w:t xml:space="preserve"> (</w:t>
      </w:r>
      <w:r w:rsidR="006148C0" w:rsidRPr="00051B72">
        <w:rPr>
          <w:rFonts w:ascii="Times New Roman" w:hAnsi="Times New Roman" w:cs="Times New Roman"/>
          <w:i/>
          <w:sz w:val="24"/>
          <w:szCs w:val="24"/>
        </w:rPr>
        <w:t>n</w:t>
      </w:r>
      <w:r w:rsidR="006148C0">
        <w:rPr>
          <w:rFonts w:ascii="Times New Roman" w:hAnsi="Times New Roman" w:cs="Times New Roman"/>
          <w:sz w:val="24"/>
          <w:szCs w:val="24"/>
        </w:rPr>
        <w:t xml:space="preserve"> = 2</w:t>
      </w:r>
      <w:r w:rsidR="00CE3CFB">
        <w:rPr>
          <w:rFonts w:ascii="Times New Roman" w:hAnsi="Times New Roman" w:cs="Times New Roman"/>
          <w:sz w:val="24"/>
          <w:szCs w:val="24"/>
        </w:rPr>
        <w:t>; 10%</w:t>
      </w:r>
      <w:r w:rsidR="006148C0">
        <w:rPr>
          <w:rFonts w:ascii="Times New Roman" w:hAnsi="Times New Roman" w:cs="Times New Roman"/>
          <w:sz w:val="24"/>
          <w:szCs w:val="24"/>
        </w:rPr>
        <w:t>), short stories (</w:t>
      </w:r>
      <w:r w:rsidR="006148C0" w:rsidRPr="00051B72">
        <w:rPr>
          <w:rFonts w:ascii="Times New Roman" w:hAnsi="Times New Roman" w:cs="Times New Roman"/>
          <w:i/>
          <w:sz w:val="24"/>
          <w:szCs w:val="24"/>
        </w:rPr>
        <w:t>n</w:t>
      </w:r>
      <w:r w:rsidR="006148C0">
        <w:rPr>
          <w:rFonts w:ascii="Times New Roman" w:hAnsi="Times New Roman" w:cs="Times New Roman"/>
          <w:sz w:val="24"/>
          <w:szCs w:val="24"/>
        </w:rPr>
        <w:t xml:space="preserve"> = 3</w:t>
      </w:r>
      <w:r w:rsidR="00CE3CFB">
        <w:rPr>
          <w:rFonts w:ascii="Times New Roman" w:hAnsi="Times New Roman" w:cs="Times New Roman"/>
          <w:sz w:val="24"/>
          <w:szCs w:val="24"/>
        </w:rPr>
        <w:t>, 15%</w:t>
      </w:r>
      <w:r w:rsidR="006148C0">
        <w:rPr>
          <w:rFonts w:ascii="Times New Roman" w:hAnsi="Times New Roman" w:cs="Times New Roman"/>
          <w:sz w:val="24"/>
          <w:szCs w:val="24"/>
        </w:rPr>
        <w:t xml:space="preserve">), </w:t>
      </w:r>
      <w:r w:rsidR="00337F68">
        <w:rPr>
          <w:rFonts w:ascii="Times New Roman" w:hAnsi="Times New Roman" w:cs="Times New Roman"/>
          <w:sz w:val="24"/>
          <w:szCs w:val="24"/>
        </w:rPr>
        <w:t>videos (</w:t>
      </w:r>
      <w:r w:rsidR="00337F68" w:rsidRPr="00051B72">
        <w:rPr>
          <w:rFonts w:ascii="Times New Roman" w:hAnsi="Times New Roman" w:cs="Times New Roman"/>
          <w:i/>
          <w:sz w:val="24"/>
          <w:szCs w:val="24"/>
        </w:rPr>
        <w:t>n</w:t>
      </w:r>
      <w:r w:rsidR="00337F68">
        <w:rPr>
          <w:rFonts w:ascii="Times New Roman" w:hAnsi="Times New Roman" w:cs="Times New Roman"/>
          <w:sz w:val="24"/>
          <w:szCs w:val="24"/>
        </w:rPr>
        <w:t xml:space="preserve"> = 3</w:t>
      </w:r>
      <w:r w:rsidR="00CE3CFB">
        <w:rPr>
          <w:rFonts w:ascii="Times New Roman" w:hAnsi="Times New Roman" w:cs="Times New Roman"/>
          <w:sz w:val="24"/>
          <w:szCs w:val="24"/>
        </w:rPr>
        <w:t>, 15%</w:t>
      </w:r>
      <w:r w:rsidR="00337F68">
        <w:rPr>
          <w:rFonts w:ascii="Times New Roman" w:hAnsi="Times New Roman" w:cs="Times New Roman"/>
          <w:sz w:val="24"/>
          <w:szCs w:val="24"/>
        </w:rPr>
        <w:t>), and paintings (</w:t>
      </w:r>
      <w:r w:rsidR="00337F68" w:rsidRPr="00051B72">
        <w:rPr>
          <w:rFonts w:ascii="Times New Roman" w:hAnsi="Times New Roman" w:cs="Times New Roman"/>
          <w:i/>
          <w:sz w:val="24"/>
          <w:szCs w:val="24"/>
        </w:rPr>
        <w:t>n</w:t>
      </w:r>
      <w:r w:rsidR="00337F68">
        <w:rPr>
          <w:rFonts w:ascii="Times New Roman" w:hAnsi="Times New Roman" w:cs="Times New Roman"/>
          <w:sz w:val="24"/>
          <w:szCs w:val="24"/>
        </w:rPr>
        <w:t xml:space="preserve"> = 2</w:t>
      </w:r>
      <w:r w:rsidR="00CE3CFB">
        <w:rPr>
          <w:rFonts w:ascii="Times New Roman" w:hAnsi="Times New Roman" w:cs="Times New Roman"/>
          <w:sz w:val="24"/>
          <w:szCs w:val="24"/>
        </w:rPr>
        <w:t>, 10%</w:t>
      </w:r>
      <w:r w:rsidR="00337F68">
        <w:rPr>
          <w:rFonts w:ascii="Times New Roman" w:hAnsi="Times New Roman" w:cs="Times New Roman"/>
          <w:sz w:val="24"/>
          <w:szCs w:val="24"/>
        </w:rPr>
        <w:t>)</w:t>
      </w:r>
      <w:r w:rsidR="00051B72">
        <w:rPr>
          <w:rFonts w:ascii="Times New Roman" w:hAnsi="Times New Roman" w:cs="Times New Roman"/>
          <w:sz w:val="24"/>
          <w:szCs w:val="24"/>
        </w:rPr>
        <w:t xml:space="preserve">. </w:t>
      </w:r>
      <w:r w:rsidR="00804CAD">
        <w:rPr>
          <w:rFonts w:ascii="Times New Roman" w:hAnsi="Times New Roman" w:cs="Times New Roman"/>
          <w:sz w:val="24"/>
          <w:szCs w:val="24"/>
        </w:rPr>
        <w:t xml:space="preserve">These results show that the bulk of works by authors of color </w:t>
      </w:r>
      <w:r w:rsidR="00B16128">
        <w:rPr>
          <w:rFonts w:ascii="Times New Roman" w:hAnsi="Times New Roman" w:cs="Times New Roman"/>
          <w:sz w:val="24"/>
          <w:szCs w:val="24"/>
        </w:rPr>
        <w:t xml:space="preserve">were </w:t>
      </w:r>
      <w:r w:rsidR="00F41CFA">
        <w:rPr>
          <w:rFonts w:ascii="Times New Roman" w:hAnsi="Times New Roman" w:cs="Times New Roman"/>
          <w:sz w:val="24"/>
          <w:szCs w:val="24"/>
        </w:rPr>
        <w:t xml:space="preserve">not only situated within the supporting texts, but also relatively devoid of full-length texts. In addition, it is important to note that of the two full-length texts </w:t>
      </w:r>
      <w:r w:rsidR="002E6A65">
        <w:rPr>
          <w:rFonts w:ascii="Times New Roman" w:hAnsi="Times New Roman" w:cs="Times New Roman"/>
          <w:sz w:val="24"/>
          <w:szCs w:val="24"/>
        </w:rPr>
        <w:t xml:space="preserve">written </w:t>
      </w:r>
      <w:r w:rsidR="00F41CFA">
        <w:rPr>
          <w:rFonts w:ascii="Times New Roman" w:hAnsi="Times New Roman" w:cs="Times New Roman"/>
          <w:sz w:val="24"/>
          <w:szCs w:val="24"/>
        </w:rPr>
        <w:t xml:space="preserve">by authors of color, </w:t>
      </w:r>
      <w:r w:rsidR="002E6A65">
        <w:rPr>
          <w:rFonts w:ascii="Times New Roman" w:hAnsi="Times New Roman" w:cs="Times New Roman"/>
          <w:sz w:val="24"/>
          <w:szCs w:val="24"/>
        </w:rPr>
        <w:t xml:space="preserve">one was included in the middle grades curriculum and one was included in the high school curriculum. </w:t>
      </w:r>
    </w:p>
    <w:p w14:paraId="101C8FDF" w14:textId="77777777" w:rsidR="002E6A65" w:rsidRDefault="002E6A65" w:rsidP="00761EB8">
      <w:pPr>
        <w:spacing w:after="0" w:line="480" w:lineRule="auto"/>
        <w:ind w:right="-9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690FCA" w14:textId="77777777" w:rsidR="002E6A65" w:rsidRDefault="002E6A65" w:rsidP="00761EB8">
      <w:pPr>
        <w:spacing w:after="0" w:line="480" w:lineRule="auto"/>
        <w:ind w:right="-9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2BFBE7" w14:textId="677208C1" w:rsidR="00761EB8" w:rsidRPr="00761EB8" w:rsidRDefault="00761EB8" w:rsidP="00761EB8">
      <w:pPr>
        <w:spacing w:after="0" w:line="480" w:lineRule="auto"/>
        <w:ind w:right="-9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1EB8">
        <w:rPr>
          <w:rFonts w:ascii="Times New Roman" w:hAnsi="Times New Roman" w:cs="Times New Roman"/>
          <w:b/>
          <w:sz w:val="24"/>
          <w:szCs w:val="24"/>
        </w:rPr>
        <w:lastRenderedPageBreak/>
        <w:t>Conclusions</w:t>
      </w:r>
    </w:p>
    <w:p w14:paraId="6C6E5AB2" w14:textId="0433514D" w:rsidR="000E143E" w:rsidRDefault="002E6A65" w:rsidP="009C0F1E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findings </w:t>
      </w:r>
      <w:r w:rsidR="002A2ACC">
        <w:rPr>
          <w:rFonts w:ascii="Times New Roman" w:hAnsi="Times New Roman" w:cs="Times New Roman"/>
          <w:sz w:val="24"/>
          <w:szCs w:val="24"/>
        </w:rPr>
        <w:t xml:space="preserve">from this study </w:t>
      </w:r>
      <w:r>
        <w:rPr>
          <w:rFonts w:ascii="Times New Roman" w:hAnsi="Times New Roman" w:cs="Times New Roman"/>
          <w:sz w:val="24"/>
          <w:szCs w:val="24"/>
        </w:rPr>
        <w:t>suggest that works by aut</w:t>
      </w:r>
      <w:r w:rsidR="002D44B4" w:rsidRPr="00D5685E">
        <w:rPr>
          <w:rFonts w:ascii="Times New Roman" w:hAnsi="Times New Roman" w:cs="Times New Roman"/>
          <w:sz w:val="24"/>
          <w:szCs w:val="24"/>
        </w:rPr>
        <w:t xml:space="preserve">hors of color are underrepresented </w:t>
      </w:r>
      <w:r w:rsidR="002A2ACC">
        <w:rPr>
          <w:rFonts w:ascii="Times New Roman" w:hAnsi="Times New Roman" w:cs="Times New Roman"/>
          <w:sz w:val="24"/>
          <w:szCs w:val="24"/>
        </w:rPr>
        <w:t>in</w:t>
      </w:r>
      <w:r w:rsidR="002D44B4" w:rsidRPr="00D5685E">
        <w:rPr>
          <w:rFonts w:ascii="Times New Roman" w:hAnsi="Times New Roman" w:cs="Times New Roman"/>
          <w:sz w:val="24"/>
          <w:szCs w:val="24"/>
        </w:rPr>
        <w:t xml:space="preserve"> the </w:t>
      </w:r>
      <w:r w:rsidR="009B7AA0" w:rsidRPr="00D5685E">
        <w:rPr>
          <w:rFonts w:ascii="Times New Roman" w:hAnsi="Times New Roman" w:cs="Times New Roman"/>
          <w:sz w:val="24"/>
          <w:szCs w:val="24"/>
        </w:rPr>
        <w:t>curriculum</w:t>
      </w:r>
      <w:r w:rsidR="009B7AA0">
        <w:rPr>
          <w:rFonts w:ascii="Times New Roman" w:hAnsi="Times New Roman" w:cs="Times New Roman"/>
          <w:sz w:val="24"/>
          <w:szCs w:val="24"/>
        </w:rPr>
        <w:t xml:space="preserve"> documents and units</w:t>
      </w:r>
      <w:r w:rsidR="002A2ACC">
        <w:rPr>
          <w:rFonts w:ascii="Times New Roman" w:hAnsi="Times New Roman" w:cs="Times New Roman"/>
          <w:sz w:val="24"/>
          <w:szCs w:val="24"/>
        </w:rPr>
        <w:t xml:space="preserve">, </w:t>
      </w:r>
      <w:r w:rsidR="004D5DC8">
        <w:rPr>
          <w:rFonts w:ascii="Times New Roman" w:hAnsi="Times New Roman" w:cs="Times New Roman"/>
          <w:sz w:val="24"/>
          <w:szCs w:val="24"/>
        </w:rPr>
        <w:t xml:space="preserve">with the </w:t>
      </w:r>
      <w:r>
        <w:rPr>
          <w:rFonts w:ascii="Times New Roman" w:hAnsi="Times New Roman" w:cs="Times New Roman"/>
          <w:sz w:val="24"/>
          <w:szCs w:val="24"/>
        </w:rPr>
        <w:t xml:space="preserve">most </w:t>
      </w:r>
      <w:r w:rsidR="002D44B4" w:rsidRPr="00D5685E">
        <w:rPr>
          <w:rFonts w:ascii="Times New Roman" w:hAnsi="Times New Roman" w:cs="Times New Roman"/>
          <w:sz w:val="24"/>
          <w:szCs w:val="24"/>
        </w:rPr>
        <w:t xml:space="preserve">egregious underrepresentation of authors of color </w:t>
      </w:r>
      <w:r>
        <w:rPr>
          <w:rFonts w:ascii="Times New Roman" w:hAnsi="Times New Roman" w:cs="Times New Roman"/>
          <w:sz w:val="24"/>
          <w:szCs w:val="24"/>
        </w:rPr>
        <w:t xml:space="preserve">found in the </w:t>
      </w:r>
      <w:r w:rsidR="002D44B4" w:rsidRPr="00D5685E">
        <w:rPr>
          <w:rFonts w:ascii="Times New Roman" w:hAnsi="Times New Roman" w:cs="Times New Roman"/>
          <w:sz w:val="24"/>
          <w:szCs w:val="24"/>
        </w:rPr>
        <w:t>anchor texts</w:t>
      </w:r>
      <w:r w:rsidR="00240732">
        <w:rPr>
          <w:rFonts w:ascii="Times New Roman" w:hAnsi="Times New Roman" w:cs="Times New Roman"/>
          <w:sz w:val="24"/>
          <w:szCs w:val="24"/>
        </w:rPr>
        <w:t xml:space="preserve">. Given that the anchor texts serve as the </w:t>
      </w:r>
      <w:r w:rsidR="002D44B4" w:rsidRPr="00D5685E">
        <w:rPr>
          <w:rFonts w:ascii="Times New Roman" w:hAnsi="Times New Roman" w:cs="Times New Roman"/>
          <w:sz w:val="24"/>
          <w:szCs w:val="24"/>
        </w:rPr>
        <w:t xml:space="preserve">primary literary works for </w:t>
      </w:r>
      <w:r w:rsidR="00240732">
        <w:rPr>
          <w:rFonts w:ascii="Times New Roman" w:hAnsi="Times New Roman" w:cs="Times New Roman"/>
          <w:sz w:val="24"/>
          <w:szCs w:val="24"/>
        </w:rPr>
        <w:t xml:space="preserve">the units of study, and </w:t>
      </w:r>
      <w:r w:rsidR="003F0F5C">
        <w:rPr>
          <w:rFonts w:ascii="Times New Roman" w:hAnsi="Times New Roman" w:cs="Times New Roman"/>
          <w:sz w:val="24"/>
          <w:szCs w:val="24"/>
        </w:rPr>
        <w:t xml:space="preserve">that </w:t>
      </w:r>
      <w:r w:rsidR="002D44B4" w:rsidRPr="00D5685E">
        <w:rPr>
          <w:rFonts w:ascii="Times New Roman" w:hAnsi="Times New Roman" w:cs="Times New Roman"/>
          <w:sz w:val="24"/>
          <w:szCs w:val="24"/>
        </w:rPr>
        <w:t xml:space="preserve">18 of the 20 works by authors of color </w:t>
      </w:r>
      <w:r w:rsidR="002320A9">
        <w:rPr>
          <w:rFonts w:ascii="Times New Roman" w:hAnsi="Times New Roman" w:cs="Times New Roman"/>
          <w:sz w:val="24"/>
          <w:szCs w:val="24"/>
        </w:rPr>
        <w:t>we</w:t>
      </w:r>
      <w:r w:rsidR="00DE6A32">
        <w:rPr>
          <w:rFonts w:ascii="Times New Roman" w:hAnsi="Times New Roman" w:cs="Times New Roman"/>
          <w:sz w:val="24"/>
          <w:szCs w:val="24"/>
        </w:rPr>
        <w:t xml:space="preserve">re </w:t>
      </w:r>
      <w:r w:rsidR="00BF1C0C">
        <w:rPr>
          <w:rFonts w:ascii="Times New Roman" w:hAnsi="Times New Roman" w:cs="Times New Roman"/>
          <w:sz w:val="24"/>
          <w:szCs w:val="24"/>
        </w:rPr>
        <w:t xml:space="preserve">treated as </w:t>
      </w:r>
      <w:r w:rsidR="00DE6A32">
        <w:rPr>
          <w:rFonts w:ascii="Times New Roman" w:hAnsi="Times New Roman" w:cs="Times New Roman"/>
          <w:sz w:val="24"/>
          <w:szCs w:val="24"/>
        </w:rPr>
        <w:t xml:space="preserve">supporting works, </w:t>
      </w:r>
      <w:r w:rsidR="002D44B4" w:rsidRPr="00D5685E">
        <w:rPr>
          <w:rFonts w:ascii="Times New Roman" w:hAnsi="Times New Roman" w:cs="Times New Roman"/>
          <w:sz w:val="24"/>
          <w:szCs w:val="24"/>
        </w:rPr>
        <w:t xml:space="preserve">the findings </w:t>
      </w:r>
      <w:r w:rsidR="00DE6A32">
        <w:rPr>
          <w:rFonts w:ascii="Times New Roman" w:hAnsi="Times New Roman" w:cs="Times New Roman"/>
          <w:sz w:val="24"/>
          <w:szCs w:val="24"/>
        </w:rPr>
        <w:t>from this study also</w:t>
      </w:r>
      <w:r w:rsidR="002D44B4" w:rsidRPr="00D5685E">
        <w:rPr>
          <w:rFonts w:ascii="Times New Roman" w:hAnsi="Times New Roman" w:cs="Times New Roman"/>
          <w:sz w:val="24"/>
          <w:szCs w:val="24"/>
        </w:rPr>
        <w:t xml:space="preserve"> suggest that authors of color are marginalized by their differential positioning</w:t>
      </w:r>
      <w:r w:rsidR="00DC6C00">
        <w:rPr>
          <w:rFonts w:ascii="Times New Roman" w:hAnsi="Times New Roman" w:cs="Times New Roman"/>
          <w:sz w:val="24"/>
          <w:szCs w:val="24"/>
        </w:rPr>
        <w:t xml:space="preserve">. </w:t>
      </w:r>
      <w:r w:rsidR="00B64F81">
        <w:rPr>
          <w:rFonts w:ascii="Times New Roman" w:hAnsi="Times New Roman" w:cs="Times New Roman"/>
          <w:sz w:val="24"/>
          <w:szCs w:val="24"/>
        </w:rPr>
        <w:t xml:space="preserve">This </w:t>
      </w:r>
      <w:r w:rsidR="00DC6C00">
        <w:rPr>
          <w:rFonts w:ascii="Times New Roman" w:hAnsi="Times New Roman" w:cs="Times New Roman"/>
          <w:sz w:val="24"/>
          <w:szCs w:val="24"/>
        </w:rPr>
        <w:t>appears to</w:t>
      </w:r>
      <w:r w:rsidR="00B64F81">
        <w:rPr>
          <w:rFonts w:ascii="Times New Roman" w:hAnsi="Times New Roman" w:cs="Times New Roman"/>
          <w:sz w:val="24"/>
          <w:szCs w:val="24"/>
        </w:rPr>
        <w:t xml:space="preserve"> suggest that the inclusion of works by authors of color has done little to disrupt the </w:t>
      </w:r>
      <w:r w:rsidR="002D44B4" w:rsidRPr="00D5685E">
        <w:rPr>
          <w:rFonts w:ascii="Times New Roman" w:hAnsi="Times New Roman" w:cs="Times New Roman"/>
          <w:sz w:val="24"/>
          <w:szCs w:val="24"/>
        </w:rPr>
        <w:t>dominan</w:t>
      </w:r>
      <w:r w:rsidR="00B64F81">
        <w:rPr>
          <w:rFonts w:ascii="Times New Roman" w:hAnsi="Times New Roman" w:cs="Times New Roman"/>
          <w:sz w:val="24"/>
          <w:szCs w:val="24"/>
        </w:rPr>
        <w:t xml:space="preserve">t positioning of </w:t>
      </w:r>
      <w:r w:rsidR="00F3606E">
        <w:rPr>
          <w:rFonts w:ascii="Times New Roman" w:hAnsi="Times New Roman" w:cs="Times New Roman"/>
          <w:sz w:val="24"/>
          <w:szCs w:val="24"/>
        </w:rPr>
        <w:t>works by white authors</w:t>
      </w:r>
      <w:r w:rsidR="00DC6C00">
        <w:rPr>
          <w:rFonts w:ascii="Times New Roman" w:hAnsi="Times New Roman" w:cs="Times New Roman"/>
          <w:sz w:val="24"/>
          <w:szCs w:val="24"/>
        </w:rPr>
        <w:t xml:space="preserve"> or the hegem</w:t>
      </w:r>
      <w:r w:rsidR="000E407A">
        <w:rPr>
          <w:rFonts w:ascii="Times New Roman" w:hAnsi="Times New Roman" w:cs="Times New Roman"/>
          <w:sz w:val="24"/>
          <w:szCs w:val="24"/>
        </w:rPr>
        <w:t>ony of Eurocentric curricular practices</w:t>
      </w:r>
      <w:r w:rsidR="00F3606E">
        <w:rPr>
          <w:rFonts w:ascii="Times New Roman" w:hAnsi="Times New Roman" w:cs="Times New Roman"/>
          <w:sz w:val="24"/>
          <w:szCs w:val="24"/>
        </w:rPr>
        <w:t>.</w:t>
      </w:r>
      <w:r w:rsidR="000E407A">
        <w:rPr>
          <w:rFonts w:ascii="Times New Roman" w:hAnsi="Times New Roman" w:cs="Times New Roman"/>
          <w:sz w:val="24"/>
          <w:szCs w:val="24"/>
        </w:rPr>
        <w:t xml:space="preserve"> Thus, </w:t>
      </w:r>
      <w:r w:rsidR="00F3606E">
        <w:rPr>
          <w:rFonts w:ascii="Times New Roman" w:hAnsi="Times New Roman" w:cs="Times New Roman"/>
          <w:sz w:val="24"/>
          <w:szCs w:val="24"/>
        </w:rPr>
        <w:t>consistent with previous studies</w:t>
      </w:r>
      <w:r w:rsidR="00C96CA1">
        <w:rPr>
          <w:rFonts w:ascii="Times New Roman" w:hAnsi="Times New Roman" w:cs="Times New Roman"/>
          <w:sz w:val="24"/>
          <w:szCs w:val="24"/>
        </w:rPr>
        <w:t xml:space="preserve"> </w:t>
      </w:r>
      <w:r w:rsidR="00C96CA1" w:rsidRPr="00D5685E">
        <w:rPr>
          <w:rFonts w:ascii="Times New Roman" w:hAnsi="Times New Roman" w:cs="Times New Roman"/>
          <w:sz w:val="24"/>
          <w:szCs w:val="24"/>
        </w:rPr>
        <w:t xml:space="preserve">(e.g., Applebee, 1989; 1990; 1992; Hoffman, 2007; </w:t>
      </w:r>
      <w:proofErr w:type="spellStart"/>
      <w:r w:rsidR="00C96CA1" w:rsidRPr="00D5685E">
        <w:rPr>
          <w:rFonts w:ascii="Times New Roman" w:hAnsi="Times New Roman" w:cs="Times New Roman"/>
          <w:sz w:val="24"/>
          <w:szCs w:val="24"/>
        </w:rPr>
        <w:t>Jogie</w:t>
      </w:r>
      <w:proofErr w:type="spellEnd"/>
      <w:r w:rsidR="00C96CA1" w:rsidRPr="00D5685E">
        <w:rPr>
          <w:rFonts w:ascii="Times New Roman" w:hAnsi="Times New Roman" w:cs="Times New Roman"/>
          <w:sz w:val="24"/>
          <w:szCs w:val="24"/>
        </w:rPr>
        <w:t>, 2015)</w:t>
      </w:r>
      <w:r w:rsidR="00F3606E">
        <w:rPr>
          <w:rFonts w:ascii="Times New Roman" w:hAnsi="Times New Roman" w:cs="Times New Roman"/>
          <w:sz w:val="24"/>
          <w:szCs w:val="24"/>
        </w:rPr>
        <w:t xml:space="preserve">, </w:t>
      </w:r>
      <w:r w:rsidR="00051B72" w:rsidRPr="00D5685E">
        <w:rPr>
          <w:rFonts w:ascii="Times New Roman" w:hAnsi="Times New Roman" w:cs="Times New Roman"/>
          <w:sz w:val="24"/>
          <w:szCs w:val="24"/>
        </w:rPr>
        <w:t xml:space="preserve">findings </w:t>
      </w:r>
      <w:r w:rsidR="00815DC5">
        <w:rPr>
          <w:rFonts w:ascii="Times New Roman" w:hAnsi="Times New Roman" w:cs="Times New Roman"/>
          <w:sz w:val="24"/>
          <w:szCs w:val="24"/>
        </w:rPr>
        <w:t xml:space="preserve">from the present study </w:t>
      </w:r>
      <w:r w:rsidR="00F3606E">
        <w:rPr>
          <w:rFonts w:ascii="Times New Roman" w:hAnsi="Times New Roman" w:cs="Times New Roman"/>
          <w:sz w:val="24"/>
          <w:szCs w:val="24"/>
        </w:rPr>
        <w:t>suggest</w:t>
      </w:r>
      <w:r w:rsidR="00051B72">
        <w:rPr>
          <w:rFonts w:ascii="Times New Roman" w:hAnsi="Times New Roman" w:cs="Times New Roman"/>
          <w:sz w:val="24"/>
          <w:szCs w:val="24"/>
        </w:rPr>
        <w:t xml:space="preserve"> that the </w:t>
      </w:r>
      <w:r w:rsidR="00C96CA1">
        <w:rPr>
          <w:rFonts w:ascii="Times New Roman" w:hAnsi="Times New Roman" w:cs="Times New Roman"/>
          <w:sz w:val="24"/>
          <w:szCs w:val="24"/>
        </w:rPr>
        <w:t>curricul</w:t>
      </w:r>
      <w:r w:rsidR="000E407A">
        <w:rPr>
          <w:rFonts w:ascii="Times New Roman" w:hAnsi="Times New Roman" w:cs="Times New Roman"/>
          <w:sz w:val="24"/>
          <w:szCs w:val="24"/>
        </w:rPr>
        <w:t>um documents and</w:t>
      </w:r>
      <w:r w:rsidR="00C96CA1">
        <w:rPr>
          <w:rFonts w:ascii="Times New Roman" w:hAnsi="Times New Roman" w:cs="Times New Roman"/>
          <w:sz w:val="24"/>
          <w:szCs w:val="24"/>
        </w:rPr>
        <w:t xml:space="preserve"> units </w:t>
      </w:r>
      <w:r w:rsidR="00D31FFA">
        <w:rPr>
          <w:rFonts w:ascii="Times New Roman" w:hAnsi="Times New Roman" w:cs="Times New Roman"/>
          <w:sz w:val="24"/>
          <w:szCs w:val="24"/>
        </w:rPr>
        <w:t xml:space="preserve">continue to </w:t>
      </w:r>
      <w:r w:rsidR="00C96CA1">
        <w:rPr>
          <w:rFonts w:ascii="Times New Roman" w:hAnsi="Times New Roman" w:cs="Times New Roman"/>
          <w:sz w:val="24"/>
          <w:szCs w:val="24"/>
        </w:rPr>
        <w:t>pr</w:t>
      </w:r>
      <w:r w:rsidR="00051B72" w:rsidRPr="00D5685E">
        <w:rPr>
          <w:rFonts w:ascii="Times New Roman" w:hAnsi="Times New Roman" w:cs="Times New Roman"/>
          <w:sz w:val="24"/>
          <w:szCs w:val="24"/>
        </w:rPr>
        <w:t xml:space="preserve">ivilege the voices of white </w:t>
      </w:r>
      <w:r w:rsidR="00051B72">
        <w:rPr>
          <w:rFonts w:ascii="Times New Roman" w:hAnsi="Times New Roman" w:cs="Times New Roman"/>
          <w:sz w:val="24"/>
          <w:szCs w:val="24"/>
        </w:rPr>
        <w:t>authors while ma</w:t>
      </w:r>
      <w:r w:rsidR="00051B72" w:rsidRPr="00D5685E">
        <w:rPr>
          <w:rFonts w:ascii="Times New Roman" w:hAnsi="Times New Roman" w:cs="Times New Roman"/>
          <w:sz w:val="24"/>
          <w:szCs w:val="24"/>
        </w:rPr>
        <w:t>rginalizing those of authors of color.</w:t>
      </w:r>
      <w:r w:rsidR="00051B72">
        <w:rPr>
          <w:rFonts w:ascii="Times New Roman" w:hAnsi="Times New Roman" w:cs="Times New Roman"/>
          <w:sz w:val="24"/>
          <w:szCs w:val="24"/>
        </w:rPr>
        <w:t xml:space="preserve"> </w:t>
      </w:r>
      <w:r w:rsidR="00800153">
        <w:rPr>
          <w:rFonts w:ascii="Times New Roman" w:hAnsi="Times New Roman" w:cs="Times New Roman"/>
          <w:sz w:val="24"/>
          <w:szCs w:val="24"/>
        </w:rPr>
        <w:t>Furthermore, when</w:t>
      </w:r>
      <w:r w:rsidR="00D31FFA">
        <w:rPr>
          <w:rFonts w:ascii="Times New Roman" w:hAnsi="Times New Roman" w:cs="Times New Roman"/>
          <w:sz w:val="24"/>
          <w:szCs w:val="24"/>
        </w:rPr>
        <w:t xml:space="preserve"> the </w:t>
      </w:r>
      <w:r w:rsidR="00271D8C">
        <w:rPr>
          <w:rFonts w:ascii="Times New Roman" w:hAnsi="Times New Roman" w:cs="Times New Roman"/>
          <w:sz w:val="24"/>
          <w:szCs w:val="24"/>
        </w:rPr>
        <w:t>theoretical lens of CRT is applied</w:t>
      </w:r>
      <w:r w:rsidR="00800153">
        <w:rPr>
          <w:rFonts w:ascii="Times New Roman" w:hAnsi="Times New Roman" w:cs="Times New Roman"/>
          <w:sz w:val="24"/>
          <w:szCs w:val="24"/>
        </w:rPr>
        <w:t xml:space="preserve">, one may assume that the </w:t>
      </w:r>
      <w:r w:rsidR="00271D8C">
        <w:rPr>
          <w:rFonts w:ascii="Times New Roman" w:hAnsi="Times New Roman" w:cs="Times New Roman"/>
          <w:sz w:val="24"/>
          <w:szCs w:val="24"/>
        </w:rPr>
        <w:t xml:space="preserve">demographic makeup of authors </w:t>
      </w:r>
      <w:r w:rsidR="00800153">
        <w:rPr>
          <w:rFonts w:ascii="Times New Roman" w:hAnsi="Times New Roman" w:cs="Times New Roman"/>
          <w:sz w:val="24"/>
          <w:szCs w:val="24"/>
        </w:rPr>
        <w:t>in the curriculum documents and units is</w:t>
      </w:r>
      <w:r w:rsidR="00271D8C">
        <w:rPr>
          <w:rFonts w:ascii="Times New Roman" w:hAnsi="Times New Roman" w:cs="Times New Roman"/>
          <w:sz w:val="24"/>
          <w:szCs w:val="24"/>
        </w:rPr>
        <w:t xml:space="preserve"> emblematic of the </w:t>
      </w:r>
      <w:r w:rsidR="003D63E4">
        <w:rPr>
          <w:rFonts w:ascii="Times New Roman" w:hAnsi="Times New Roman" w:cs="Times New Roman"/>
          <w:sz w:val="24"/>
          <w:szCs w:val="24"/>
        </w:rPr>
        <w:t>enduring legacy of racial injustice</w:t>
      </w:r>
      <w:r w:rsidR="005849D3">
        <w:rPr>
          <w:rFonts w:ascii="Times New Roman" w:hAnsi="Times New Roman" w:cs="Times New Roman"/>
          <w:sz w:val="24"/>
          <w:szCs w:val="24"/>
        </w:rPr>
        <w:t xml:space="preserve">. While this </w:t>
      </w:r>
      <w:r w:rsidR="00C90786">
        <w:rPr>
          <w:rFonts w:ascii="Times New Roman" w:hAnsi="Times New Roman" w:cs="Times New Roman"/>
          <w:sz w:val="24"/>
          <w:szCs w:val="24"/>
        </w:rPr>
        <w:t xml:space="preserve">form of injustice is problematic </w:t>
      </w:r>
      <w:r w:rsidR="005849D3">
        <w:rPr>
          <w:rFonts w:ascii="Times New Roman" w:hAnsi="Times New Roman" w:cs="Times New Roman"/>
          <w:sz w:val="24"/>
          <w:szCs w:val="24"/>
        </w:rPr>
        <w:t>across the nation, it is especially problematic in</w:t>
      </w:r>
      <w:r w:rsidR="00C90786">
        <w:rPr>
          <w:rFonts w:ascii="Times New Roman" w:hAnsi="Times New Roman" w:cs="Times New Roman"/>
          <w:sz w:val="24"/>
          <w:szCs w:val="24"/>
        </w:rPr>
        <w:t xml:space="preserve"> states that serve a high percentage of students of color, such as the state wher</w:t>
      </w:r>
      <w:r w:rsidR="00240732">
        <w:rPr>
          <w:rFonts w:ascii="Times New Roman" w:hAnsi="Times New Roman" w:cs="Times New Roman"/>
          <w:sz w:val="24"/>
          <w:szCs w:val="24"/>
        </w:rPr>
        <w:t xml:space="preserve">e the documents and units are currently being used. </w:t>
      </w:r>
    </w:p>
    <w:p w14:paraId="6398BAB0" w14:textId="77777777" w:rsidR="00EE583F" w:rsidRPr="00D5685E" w:rsidRDefault="00EE583F" w:rsidP="009C0F1E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4525A705" w14:textId="77777777" w:rsidR="00051B72" w:rsidRDefault="00051B72" w:rsidP="008C3A9A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DB3C26" w14:textId="77777777" w:rsidR="00051B72" w:rsidRDefault="00051B72" w:rsidP="008C3A9A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558DF6" w14:textId="77777777" w:rsidR="005849D3" w:rsidRDefault="005849D3" w:rsidP="008C3A9A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6CE00D" w14:textId="77777777" w:rsidR="005849D3" w:rsidRDefault="005849D3" w:rsidP="008C3A9A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EAF993" w14:textId="77777777" w:rsidR="005849D3" w:rsidRDefault="005849D3" w:rsidP="008C3A9A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37A95E" w14:textId="77777777" w:rsidR="005849D3" w:rsidRDefault="005849D3" w:rsidP="008C3A9A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782749A" w14:textId="52A0505C" w:rsidR="002D44B4" w:rsidRPr="00D5685E" w:rsidRDefault="002D44B4" w:rsidP="008C3A9A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5685E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14:paraId="72C02377" w14:textId="77777777" w:rsidR="002D44B4" w:rsidRPr="00D5685E" w:rsidRDefault="002D44B4" w:rsidP="002D44B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5685E">
        <w:rPr>
          <w:rFonts w:ascii="Times New Roman" w:hAnsi="Times New Roman" w:cs="Times New Roman"/>
          <w:sz w:val="24"/>
          <w:szCs w:val="24"/>
        </w:rPr>
        <w:t xml:space="preserve">Applebee, A. N. (1992). Stability and change in the high school English canon. </w:t>
      </w:r>
      <w:r w:rsidRPr="00D5685E">
        <w:rPr>
          <w:rFonts w:ascii="Times New Roman" w:hAnsi="Times New Roman" w:cs="Times New Roman"/>
          <w:i/>
          <w:sz w:val="24"/>
          <w:szCs w:val="24"/>
        </w:rPr>
        <w:t>English Journal</w:t>
      </w:r>
      <w:r w:rsidRPr="00D5685E">
        <w:rPr>
          <w:rFonts w:ascii="Times New Roman" w:hAnsi="Times New Roman" w:cs="Times New Roman"/>
          <w:sz w:val="24"/>
          <w:szCs w:val="24"/>
        </w:rPr>
        <w:t>, 81(5), 27-32.</w:t>
      </w:r>
    </w:p>
    <w:p w14:paraId="501D7F2B" w14:textId="77777777" w:rsidR="002D44B4" w:rsidRPr="00D5685E" w:rsidRDefault="002D44B4" w:rsidP="002D44B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5685E">
        <w:rPr>
          <w:rFonts w:ascii="Times New Roman" w:hAnsi="Times New Roman" w:cs="Times New Roman"/>
          <w:sz w:val="24"/>
          <w:szCs w:val="24"/>
        </w:rPr>
        <w:t xml:space="preserve">Hoffman, J. (2007). The western canon in today’s high schools. </w:t>
      </w:r>
      <w:r w:rsidRPr="00D5685E">
        <w:rPr>
          <w:rFonts w:ascii="Times New Roman" w:hAnsi="Times New Roman" w:cs="Times New Roman"/>
          <w:i/>
          <w:sz w:val="24"/>
          <w:szCs w:val="24"/>
        </w:rPr>
        <w:t>Minnesota English Journal</w:t>
      </w:r>
      <w:r w:rsidRPr="00D5685E">
        <w:rPr>
          <w:rFonts w:ascii="Times New Roman" w:hAnsi="Times New Roman" w:cs="Times New Roman"/>
          <w:sz w:val="24"/>
          <w:szCs w:val="24"/>
        </w:rPr>
        <w:t xml:space="preserve">, 43(1), 140-151. </w:t>
      </w:r>
    </w:p>
    <w:p w14:paraId="16A4870A" w14:textId="77777777" w:rsidR="002D44B4" w:rsidRPr="00D5685E" w:rsidRDefault="002D44B4" w:rsidP="002D44B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D5685E">
        <w:rPr>
          <w:rFonts w:ascii="Times New Roman" w:hAnsi="Times New Roman" w:cs="Times New Roman"/>
          <w:sz w:val="24"/>
          <w:szCs w:val="24"/>
        </w:rPr>
        <w:t>Jogie</w:t>
      </w:r>
      <w:proofErr w:type="spellEnd"/>
      <w:r w:rsidRPr="00D5685E">
        <w:rPr>
          <w:rFonts w:ascii="Times New Roman" w:hAnsi="Times New Roman" w:cs="Times New Roman"/>
          <w:sz w:val="24"/>
          <w:szCs w:val="24"/>
        </w:rPr>
        <w:t xml:space="preserve">, M. R. (2015). Too pale and stale: Prescribed texts used for teaching culturally diverse students in Australia and England. </w:t>
      </w:r>
      <w:r w:rsidRPr="00D5685E">
        <w:rPr>
          <w:rFonts w:ascii="Times New Roman" w:hAnsi="Times New Roman" w:cs="Times New Roman"/>
          <w:i/>
          <w:sz w:val="24"/>
          <w:szCs w:val="24"/>
        </w:rPr>
        <w:t>Oxford Review of Education</w:t>
      </w:r>
      <w:r w:rsidRPr="00D5685E">
        <w:rPr>
          <w:rFonts w:ascii="Times New Roman" w:hAnsi="Times New Roman" w:cs="Times New Roman"/>
          <w:sz w:val="24"/>
          <w:szCs w:val="24"/>
        </w:rPr>
        <w:t xml:space="preserve">, 41(3), 287-309. </w:t>
      </w:r>
    </w:p>
    <w:p w14:paraId="35F2AA6D" w14:textId="77777777" w:rsidR="007673EB" w:rsidRDefault="007673EB" w:rsidP="002D44B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Krogstad, J. M. &amp; Fry, R. (2014). Department of Education projects schools will be ‘majority-minority’ this fall. Retrieved from </w:t>
      </w:r>
      <w:hyperlink r:id="rId7" w:history="1">
        <w:r w:rsidRPr="004D6AEA">
          <w:rPr>
            <w:rStyle w:val="Hyperlink"/>
            <w:rFonts w:ascii="Times New Roman" w:hAnsi="Times New Roman" w:cs="Times New Roman"/>
            <w:sz w:val="24"/>
            <w:szCs w:val="24"/>
          </w:rPr>
          <w:t>http://pewresearch.org</w:t>
        </w:r>
      </w:hyperlink>
    </w:p>
    <w:p w14:paraId="40DD4C1F" w14:textId="4041C36B" w:rsidR="002D44B4" w:rsidRPr="00D5685E" w:rsidRDefault="002D44B4" w:rsidP="002D44B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D5685E">
        <w:rPr>
          <w:rFonts w:ascii="Times New Roman" w:hAnsi="Times New Roman" w:cs="Times New Roman"/>
          <w:sz w:val="24"/>
          <w:szCs w:val="24"/>
        </w:rPr>
        <w:t>Mikkelson</w:t>
      </w:r>
      <w:proofErr w:type="spellEnd"/>
      <w:r w:rsidRPr="00D5685E">
        <w:rPr>
          <w:rFonts w:ascii="Times New Roman" w:hAnsi="Times New Roman" w:cs="Times New Roman"/>
          <w:sz w:val="24"/>
          <w:szCs w:val="24"/>
        </w:rPr>
        <w:t xml:space="preserve">, J. (2009). Postmodernism and education: Shifting grounds of the high school literary canon. Unpublished dissertation. </w:t>
      </w:r>
    </w:p>
    <w:p w14:paraId="0FFB99E0" w14:textId="2CFCED3F" w:rsidR="002D44B4" w:rsidRDefault="002D44B4" w:rsidP="002D44B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D44B4">
        <w:rPr>
          <w:rFonts w:ascii="Times New Roman" w:hAnsi="Times New Roman" w:cs="Times New Roman"/>
          <w:sz w:val="24"/>
          <w:szCs w:val="24"/>
        </w:rPr>
        <w:t xml:space="preserve">McDonald, J.H. </w:t>
      </w:r>
      <w:r w:rsidR="005315F4">
        <w:rPr>
          <w:rFonts w:ascii="Times New Roman" w:hAnsi="Times New Roman" w:cs="Times New Roman"/>
          <w:sz w:val="24"/>
          <w:szCs w:val="24"/>
        </w:rPr>
        <w:t>(</w:t>
      </w:r>
      <w:r w:rsidRPr="002D44B4">
        <w:rPr>
          <w:rFonts w:ascii="Times New Roman" w:hAnsi="Times New Roman" w:cs="Times New Roman"/>
          <w:sz w:val="24"/>
          <w:szCs w:val="24"/>
        </w:rPr>
        <w:t>2014</w:t>
      </w:r>
      <w:r w:rsidR="005315F4">
        <w:rPr>
          <w:rFonts w:ascii="Times New Roman" w:hAnsi="Times New Roman" w:cs="Times New Roman"/>
          <w:sz w:val="24"/>
          <w:szCs w:val="24"/>
        </w:rPr>
        <w:t>)</w:t>
      </w:r>
      <w:r w:rsidRPr="002D44B4">
        <w:rPr>
          <w:rFonts w:ascii="Times New Roman" w:hAnsi="Times New Roman" w:cs="Times New Roman"/>
          <w:sz w:val="24"/>
          <w:szCs w:val="24"/>
        </w:rPr>
        <w:t xml:space="preserve">. </w:t>
      </w:r>
      <w:r w:rsidRPr="008C3A9A">
        <w:rPr>
          <w:rFonts w:ascii="Times New Roman" w:hAnsi="Times New Roman" w:cs="Times New Roman"/>
          <w:i/>
          <w:sz w:val="24"/>
          <w:szCs w:val="24"/>
        </w:rPr>
        <w:t>Handbook of Biological Statistics</w:t>
      </w:r>
      <w:r w:rsidRPr="002D44B4">
        <w:rPr>
          <w:rFonts w:ascii="Times New Roman" w:hAnsi="Times New Roman" w:cs="Times New Roman"/>
          <w:sz w:val="24"/>
          <w:szCs w:val="24"/>
        </w:rPr>
        <w:t xml:space="preserve"> (3rd ed.). Sparky House Publishing, Baltimore, Maryland. </w:t>
      </w:r>
    </w:p>
    <w:p w14:paraId="2B71E584" w14:textId="3F611F83" w:rsidR="002C2913" w:rsidRDefault="002D44B4" w:rsidP="002D44B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5685E">
        <w:rPr>
          <w:rFonts w:ascii="Times New Roman" w:hAnsi="Times New Roman" w:cs="Times New Roman"/>
          <w:sz w:val="24"/>
          <w:szCs w:val="24"/>
        </w:rPr>
        <w:t xml:space="preserve">Pace, B. G. (1992). The textbook canon: Genre, gender and race in US literature anthologies. </w:t>
      </w:r>
      <w:r w:rsidRPr="00D5685E">
        <w:rPr>
          <w:rFonts w:ascii="Times New Roman" w:hAnsi="Times New Roman" w:cs="Times New Roman"/>
          <w:i/>
          <w:sz w:val="24"/>
          <w:szCs w:val="24"/>
        </w:rPr>
        <w:t>English Journal</w:t>
      </w:r>
      <w:r w:rsidRPr="00D5685E">
        <w:rPr>
          <w:rFonts w:ascii="Times New Roman" w:hAnsi="Times New Roman" w:cs="Times New Roman"/>
          <w:sz w:val="24"/>
          <w:szCs w:val="24"/>
        </w:rPr>
        <w:t xml:space="preserve">, 81(5), 33-38. </w:t>
      </w:r>
    </w:p>
    <w:p w14:paraId="1D44E483" w14:textId="689DA06C" w:rsidR="00051B72" w:rsidRDefault="00051B72" w:rsidP="002D44B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Salkind, N. J. (2010). </w:t>
      </w:r>
      <w:r w:rsidRPr="00051B72">
        <w:rPr>
          <w:rFonts w:ascii="Times New Roman" w:hAnsi="Times New Roman" w:cs="Times New Roman"/>
          <w:i/>
          <w:sz w:val="24"/>
          <w:szCs w:val="24"/>
        </w:rPr>
        <w:t>Statistics for people who think they hate statistics</w:t>
      </w:r>
      <w:r>
        <w:rPr>
          <w:rFonts w:ascii="Times New Roman" w:hAnsi="Times New Roman" w:cs="Times New Roman"/>
          <w:sz w:val="24"/>
          <w:szCs w:val="24"/>
        </w:rPr>
        <w:t xml:space="preserve"> (2</w:t>
      </w:r>
      <w:r w:rsidRPr="00051B72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sz w:val="24"/>
          <w:szCs w:val="24"/>
        </w:rPr>
        <w:t xml:space="preserve"> ed.). </w:t>
      </w:r>
      <w:r w:rsidR="007673EB">
        <w:rPr>
          <w:rFonts w:ascii="Times New Roman" w:hAnsi="Times New Roman" w:cs="Times New Roman"/>
          <w:sz w:val="24"/>
          <w:szCs w:val="24"/>
        </w:rPr>
        <w:t>Thousand Oaks, CA: Sage.</w:t>
      </w:r>
    </w:p>
    <w:p w14:paraId="022036A4" w14:textId="04E988A7" w:rsidR="007673EB" w:rsidRPr="00D5685E" w:rsidRDefault="007673EB" w:rsidP="002D44B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Skerrett, A. (2010). Of literary import: A case of cross-national similarities in the secondary English curriculum in the United States and Canada. </w:t>
      </w:r>
      <w:r w:rsidRPr="007673EB">
        <w:rPr>
          <w:rFonts w:ascii="Times New Roman" w:hAnsi="Times New Roman" w:cs="Times New Roman"/>
          <w:i/>
          <w:sz w:val="24"/>
          <w:szCs w:val="24"/>
        </w:rPr>
        <w:t>Research in the Teaching of English</w:t>
      </w:r>
      <w:r>
        <w:rPr>
          <w:rFonts w:ascii="Times New Roman" w:hAnsi="Times New Roman" w:cs="Times New Roman"/>
          <w:sz w:val="24"/>
          <w:szCs w:val="24"/>
        </w:rPr>
        <w:t>, 45(1), 36-58.</w:t>
      </w:r>
    </w:p>
    <w:sectPr w:rsidR="007673EB" w:rsidRPr="00D5685E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6BB44D" w14:textId="77777777" w:rsidR="00C10319" w:rsidRDefault="00C10319" w:rsidP="00551538">
      <w:pPr>
        <w:spacing w:after="0" w:line="240" w:lineRule="auto"/>
      </w:pPr>
      <w:r>
        <w:separator/>
      </w:r>
    </w:p>
  </w:endnote>
  <w:endnote w:type="continuationSeparator" w:id="0">
    <w:p w14:paraId="2B18F8A5" w14:textId="77777777" w:rsidR="00C10319" w:rsidRDefault="00C10319" w:rsidP="00551538">
      <w:pPr>
        <w:spacing w:after="0" w:line="240" w:lineRule="auto"/>
      </w:pPr>
      <w:r>
        <w:continuationSeparator/>
      </w:r>
    </w:p>
  </w:endnote>
  <w:endnote w:type="continuationNotice" w:id="1">
    <w:p w14:paraId="59530975" w14:textId="77777777" w:rsidR="00C10319" w:rsidRDefault="00C1031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244566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AD0FDF" w14:textId="6E5D90AA" w:rsidR="00BC629D" w:rsidRDefault="00BC629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849D3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384338C3" w14:textId="77777777" w:rsidR="00BC629D" w:rsidRDefault="00BC62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932441" w14:textId="77777777" w:rsidR="00C10319" w:rsidRDefault="00C10319" w:rsidP="00551538">
      <w:pPr>
        <w:spacing w:after="0" w:line="240" w:lineRule="auto"/>
      </w:pPr>
      <w:r>
        <w:separator/>
      </w:r>
    </w:p>
  </w:footnote>
  <w:footnote w:type="continuationSeparator" w:id="0">
    <w:p w14:paraId="3283DCFF" w14:textId="77777777" w:rsidR="00C10319" w:rsidRDefault="00C10319" w:rsidP="00551538">
      <w:pPr>
        <w:spacing w:after="0" w:line="240" w:lineRule="auto"/>
      </w:pPr>
      <w:r>
        <w:continuationSeparator/>
      </w:r>
    </w:p>
  </w:footnote>
  <w:footnote w:type="continuationNotice" w:id="1">
    <w:p w14:paraId="37AF299D" w14:textId="77777777" w:rsidR="00C10319" w:rsidRDefault="00C1031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FC0750" w14:textId="5E5B1BDA" w:rsidR="00BC629D" w:rsidRDefault="00BC629D">
    <w:pPr>
      <w:pStyle w:val="Header"/>
    </w:pPr>
    <w:r>
      <w:t>Kumar: Where are their voices?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F6733E"/>
    <w:multiLevelType w:val="hybridMultilevel"/>
    <w:tmpl w:val="BC70C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826"/>
    <w:rsid w:val="00005E79"/>
    <w:rsid w:val="00007156"/>
    <w:rsid w:val="000172BD"/>
    <w:rsid w:val="000244CF"/>
    <w:rsid w:val="00025D89"/>
    <w:rsid w:val="00031475"/>
    <w:rsid w:val="00033AB7"/>
    <w:rsid w:val="00036E7A"/>
    <w:rsid w:val="00041E06"/>
    <w:rsid w:val="000436EC"/>
    <w:rsid w:val="00044034"/>
    <w:rsid w:val="00046D67"/>
    <w:rsid w:val="00051B72"/>
    <w:rsid w:val="00052C76"/>
    <w:rsid w:val="000534D0"/>
    <w:rsid w:val="00063EB6"/>
    <w:rsid w:val="00073380"/>
    <w:rsid w:val="000745AA"/>
    <w:rsid w:val="0007463A"/>
    <w:rsid w:val="000776AA"/>
    <w:rsid w:val="00080EC4"/>
    <w:rsid w:val="000840AF"/>
    <w:rsid w:val="000843DA"/>
    <w:rsid w:val="00090715"/>
    <w:rsid w:val="000A0C66"/>
    <w:rsid w:val="000A5562"/>
    <w:rsid w:val="000A7076"/>
    <w:rsid w:val="000B75DA"/>
    <w:rsid w:val="000C199D"/>
    <w:rsid w:val="000C2A03"/>
    <w:rsid w:val="000C3D0F"/>
    <w:rsid w:val="000C5059"/>
    <w:rsid w:val="000C6257"/>
    <w:rsid w:val="000D3D01"/>
    <w:rsid w:val="000D5F8C"/>
    <w:rsid w:val="000E143E"/>
    <w:rsid w:val="000E407A"/>
    <w:rsid w:val="000F3953"/>
    <w:rsid w:val="001003CB"/>
    <w:rsid w:val="00102979"/>
    <w:rsid w:val="00122E2C"/>
    <w:rsid w:val="001252FC"/>
    <w:rsid w:val="001266A8"/>
    <w:rsid w:val="00131111"/>
    <w:rsid w:val="00136CDE"/>
    <w:rsid w:val="00140F93"/>
    <w:rsid w:val="001411B8"/>
    <w:rsid w:val="00146632"/>
    <w:rsid w:val="00153B24"/>
    <w:rsid w:val="00160385"/>
    <w:rsid w:val="001628DE"/>
    <w:rsid w:val="00162BE0"/>
    <w:rsid w:val="001630F9"/>
    <w:rsid w:val="00177F2C"/>
    <w:rsid w:val="0018402D"/>
    <w:rsid w:val="001862FA"/>
    <w:rsid w:val="0019230A"/>
    <w:rsid w:val="001A6557"/>
    <w:rsid w:val="001A73B3"/>
    <w:rsid w:val="001B03E4"/>
    <w:rsid w:val="001B1A2F"/>
    <w:rsid w:val="001B46C7"/>
    <w:rsid w:val="001B4F21"/>
    <w:rsid w:val="001D0766"/>
    <w:rsid w:val="001E4040"/>
    <w:rsid w:val="001E49AD"/>
    <w:rsid w:val="001E6011"/>
    <w:rsid w:val="001F21DC"/>
    <w:rsid w:val="001F34D1"/>
    <w:rsid w:val="001F48B2"/>
    <w:rsid w:val="0021043F"/>
    <w:rsid w:val="002131C7"/>
    <w:rsid w:val="002142D5"/>
    <w:rsid w:val="00214511"/>
    <w:rsid w:val="00217306"/>
    <w:rsid w:val="00222C7D"/>
    <w:rsid w:val="00225AAD"/>
    <w:rsid w:val="00226A08"/>
    <w:rsid w:val="002320A9"/>
    <w:rsid w:val="00240732"/>
    <w:rsid w:val="00255810"/>
    <w:rsid w:val="00255A40"/>
    <w:rsid w:val="00256948"/>
    <w:rsid w:val="00260FC6"/>
    <w:rsid w:val="00261185"/>
    <w:rsid w:val="00262FE2"/>
    <w:rsid w:val="00263E53"/>
    <w:rsid w:val="0026772E"/>
    <w:rsid w:val="00271D8C"/>
    <w:rsid w:val="00276A9C"/>
    <w:rsid w:val="002803CC"/>
    <w:rsid w:val="00280E03"/>
    <w:rsid w:val="00281A0A"/>
    <w:rsid w:val="00292468"/>
    <w:rsid w:val="00293CC4"/>
    <w:rsid w:val="0029528A"/>
    <w:rsid w:val="0029553A"/>
    <w:rsid w:val="00297787"/>
    <w:rsid w:val="002A1A27"/>
    <w:rsid w:val="002A2ACC"/>
    <w:rsid w:val="002A4FB7"/>
    <w:rsid w:val="002B0800"/>
    <w:rsid w:val="002B0F4E"/>
    <w:rsid w:val="002B2A9F"/>
    <w:rsid w:val="002B370A"/>
    <w:rsid w:val="002B4ED4"/>
    <w:rsid w:val="002B6784"/>
    <w:rsid w:val="002C2913"/>
    <w:rsid w:val="002C293E"/>
    <w:rsid w:val="002C2979"/>
    <w:rsid w:val="002C4A0D"/>
    <w:rsid w:val="002C680D"/>
    <w:rsid w:val="002D44B4"/>
    <w:rsid w:val="002D4520"/>
    <w:rsid w:val="002D5DB8"/>
    <w:rsid w:val="002D6279"/>
    <w:rsid w:val="002E015E"/>
    <w:rsid w:val="002E6A65"/>
    <w:rsid w:val="002F1326"/>
    <w:rsid w:val="002F5918"/>
    <w:rsid w:val="002F60EB"/>
    <w:rsid w:val="0030738E"/>
    <w:rsid w:val="00307F87"/>
    <w:rsid w:val="00311204"/>
    <w:rsid w:val="0031139A"/>
    <w:rsid w:val="0031284A"/>
    <w:rsid w:val="00321F5E"/>
    <w:rsid w:val="003236E1"/>
    <w:rsid w:val="0032533F"/>
    <w:rsid w:val="00326794"/>
    <w:rsid w:val="003315A7"/>
    <w:rsid w:val="00333036"/>
    <w:rsid w:val="00334677"/>
    <w:rsid w:val="003376D4"/>
    <w:rsid w:val="00337F68"/>
    <w:rsid w:val="00346D5F"/>
    <w:rsid w:val="00351522"/>
    <w:rsid w:val="00356694"/>
    <w:rsid w:val="00356C69"/>
    <w:rsid w:val="00356F73"/>
    <w:rsid w:val="00360B16"/>
    <w:rsid w:val="003629BB"/>
    <w:rsid w:val="00363564"/>
    <w:rsid w:val="003667A5"/>
    <w:rsid w:val="0037778B"/>
    <w:rsid w:val="0038577C"/>
    <w:rsid w:val="003947A1"/>
    <w:rsid w:val="00396B84"/>
    <w:rsid w:val="003A1209"/>
    <w:rsid w:val="003A316B"/>
    <w:rsid w:val="003B4AAA"/>
    <w:rsid w:val="003B72C8"/>
    <w:rsid w:val="003C0E52"/>
    <w:rsid w:val="003C384E"/>
    <w:rsid w:val="003D1A03"/>
    <w:rsid w:val="003D28B5"/>
    <w:rsid w:val="003D2B2F"/>
    <w:rsid w:val="003D393E"/>
    <w:rsid w:val="003D44C3"/>
    <w:rsid w:val="003D49CB"/>
    <w:rsid w:val="003D4C5F"/>
    <w:rsid w:val="003D63E4"/>
    <w:rsid w:val="003D6C6D"/>
    <w:rsid w:val="003D73F2"/>
    <w:rsid w:val="003E351C"/>
    <w:rsid w:val="003E5F71"/>
    <w:rsid w:val="003F0F5C"/>
    <w:rsid w:val="003F386B"/>
    <w:rsid w:val="003F39B4"/>
    <w:rsid w:val="003F3C56"/>
    <w:rsid w:val="003F43DA"/>
    <w:rsid w:val="003F7A5D"/>
    <w:rsid w:val="004008EA"/>
    <w:rsid w:val="00400C91"/>
    <w:rsid w:val="00400E65"/>
    <w:rsid w:val="00401A07"/>
    <w:rsid w:val="00402439"/>
    <w:rsid w:val="00402875"/>
    <w:rsid w:val="00406EB3"/>
    <w:rsid w:val="00407DEF"/>
    <w:rsid w:val="004174B0"/>
    <w:rsid w:val="004209BD"/>
    <w:rsid w:val="004225DE"/>
    <w:rsid w:val="00422E87"/>
    <w:rsid w:val="00425466"/>
    <w:rsid w:val="00427266"/>
    <w:rsid w:val="00427843"/>
    <w:rsid w:val="00427C63"/>
    <w:rsid w:val="00430BE4"/>
    <w:rsid w:val="0043277B"/>
    <w:rsid w:val="00432C95"/>
    <w:rsid w:val="00440F87"/>
    <w:rsid w:val="00445085"/>
    <w:rsid w:val="00447A40"/>
    <w:rsid w:val="00454EAA"/>
    <w:rsid w:val="00463463"/>
    <w:rsid w:val="00463B31"/>
    <w:rsid w:val="004703C0"/>
    <w:rsid w:val="004709D9"/>
    <w:rsid w:val="00472F21"/>
    <w:rsid w:val="00480FB2"/>
    <w:rsid w:val="00485586"/>
    <w:rsid w:val="00490822"/>
    <w:rsid w:val="00496BF7"/>
    <w:rsid w:val="00496CAB"/>
    <w:rsid w:val="004A0265"/>
    <w:rsid w:val="004A0368"/>
    <w:rsid w:val="004B376E"/>
    <w:rsid w:val="004B7DF4"/>
    <w:rsid w:val="004C1924"/>
    <w:rsid w:val="004C48D7"/>
    <w:rsid w:val="004C569F"/>
    <w:rsid w:val="004D5DC8"/>
    <w:rsid w:val="004E0F2C"/>
    <w:rsid w:val="004E2074"/>
    <w:rsid w:val="004E4382"/>
    <w:rsid w:val="004E719B"/>
    <w:rsid w:val="004F1627"/>
    <w:rsid w:val="004F4C40"/>
    <w:rsid w:val="00503608"/>
    <w:rsid w:val="005048EE"/>
    <w:rsid w:val="00507252"/>
    <w:rsid w:val="005103A2"/>
    <w:rsid w:val="005221ED"/>
    <w:rsid w:val="005226EC"/>
    <w:rsid w:val="00523F59"/>
    <w:rsid w:val="005315F4"/>
    <w:rsid w:val="00537D7D"/>
    <w:rsid w:val="00543EC7"/>
    <w:rsid w:val="00544286"/>
    <w:rsid w:val="00551538"/>
    <w:rsid w:val="00552DB7"/>
    <w:rsid w:val="005616D2"/>
    <w:rsid w:val="0056473F"/>
    <w:rsid w:val="005702A4"/>
    <w:rsid w:val="005715CB"/>
    <w:rsid w:val="00573B2F"/>
    <w:rsid w:val="00582333"/>
    <w:rsid w:val="005849D3"/>
    <w:rsid w:val="00590125"/>
    <w:rsid w:val="005907B8"/>
    <w:rsid w:val="00595DBE"/>
    <w:rsid w:val="00596DBB"/>
    <w:rsid w:val="005A347F"/>
    <w:rsid w:val="005B453A"/>
    <w:rsid w:val="005B55F2"/>
    <w:rsid w:val="005B652E"/>
    <w:rsid w:val="005B710C"/>
    <w:rsid w:val="005B76B2"/>
    <w:rsid w:val="005B7DBC"/>
    <w:rsid w:val="005C696E"/>
    <w:rsid w:val="005C7B1C"/>
    <w:rsid w:val="005D0A04"/>
    <w:rsid w:val="005D2BED"/>
    <w:rsid w:val="005D3FBD"/>
    <w:rsid w:val="005D58A8"/>
    <w:rsid w:val="005D64F9"/>
    <w:rsid w:val="005E0328"/>
    <w:rsid w:val="005E047A"/>
    <w:rsid w:val="005E241C"/>
    <w:rsid w:val="005F50A8"/>
    <w:rsid w:val="00601B2B"/>
    <w:rsid w:val="00605639"/>
    <w:rsid w:val="006148C0"/>
    <w:rsid w:val="00614FF8"/>
    <w:rsid w:val="006162D1"/>
    <w:rsid w:val="00621FEA"/>
    <w:rsid w:val="00622B18"/>
    <w:rsid w:val="006236CF"/>
    <w:rsid w:val="006272D7"/>
    <w:rsid w:val="0062738D"/>
    <w:rsid w:val="00634CAC"/>
    <w:rsid w:val="00637F77"/>
    <w:rsid w:val="0064072E"/>
    <w:rsid w:val="006549BF"/>
    <w:rsid w:val="00655F0A"/>
    <w:rsid w:val="00656E7E"/>
    <w:rsid w:val="00657606"/>
    <w:rsid w:val="00664836"/>
    <w:rsid w:val="00666707"/>
    <w:rsid w:val="00666D69"/>
    <w:rsid w:val="00674D20"/>
    <w:rsid w:val="006764A4"/>
    <w:rsid w:val="00676EE4"/>
    <w:rsid w:val="0068143C"/>
    <w:rsid w:val="006826FE"/>
    <w:rsid w:val="006829D5"/>
    <w:rsid w:val="006839A0"/>
    <w:rsid w:val="00686718"/>
    <w:rsid w:val="00686BEB"/>
    <w:rsid w:val="0069493D"/>
    <w:rsid w:val="006A0929"/>
    <w:rsid w:val="006A15A2"/>
    <w:rsid w:val="006A3D12"/>
    <w:rsid w:val="006A5D51"/>
    <w:rsid w:val="006A6729"/>
    <w:rsid w:val="006A6DA5"/>
    <w:rsid w:val="006A7033"/>
    <w:rsid w:val="006A73DB"/>
    <w:rsid w:val="006A7CDA"/>
    <w:rsid w:val="006B230E"/>
    <w:rsid w:val="006B2E5E"/>
    <w:rsid w:val="006B30FC"/>
    <w:rsid w:val="006C2E1C"/>
    <w:rsid w:val="006D1092"/>
    <w:rsid w:val="006D6E21"/>
    <w:rsid w:val="006D775A"/>
    <w:rsid w:val="006E0072"/>
    <w:rsid w:val="006E7FD3"/>
    <w:rsid w:val="006F044A"/>
    <w:rsid w:val="006F0D49"/>
    <w:rsid w:val="006F1A27"/>
    <w:rsid w:val="006F21B5"/>
    <w:rsid w:val="006F6EFC"/>
    <w:rsid w:val="00706326"/>
    <w:rsid w:val="00715236"/>
    <w:rsid w:val="007174DE"/>
    <w:rsid w:val="0071780A"/>
    <w:rsid w:val="00717AB0"/>
    <w:rsid w:val="00735BE6"/>
    <w:rsid w:val="00740826"/>
    <w:rsid w:val="00740B45"/>
    <w:rsid w:val="00741C76"/>
    <w:rsid w:val="007423D5"/>
    <w:rsid w:val="00744F97"/>
    <w:rsid w:val="007461E3"/>
    <w:rsid w:val="00755276"/>
    <w:rsid w:val="00756F60"/>
    <w:rsid w:val="007607D5"/>
    <w:rsid w:val="00761EB8"/>
    <w:rsid w:val="00762140"/>
    <w:rsid w:val="0076494A"/>
    <w:rsid w:val="007673EB"/>
    <w:rsid w:val="00767D8A"/>
    <w:rsid w:val="0077207E"/>
    <w:rsid w:val="00781B28"/>
    <w:rsid w:val="00782093"/>
    <w:rsid w:val="007851B4"/>
    <w:rsid w:val="00785BC0"/>
    <w:rsid w:val="007914B4"/>
    <w:rsid w:val="0079482F"/>
    <w:rsid w:val="00795DED"/>
    <w:rsid w:val="007A0C1B"/>
    <w:rsid w:val="007A2DFE"/>
    <w:rsid w:val="007A4A0D"/>
    <w:rsid w:val="007B161B"/>
    <w:rsid w:val="007B7144"/>
    <w:rsid w:val="007B729D"/>
    <w:rsid w:val="007C4F17"/>
    <w:rsid w:val="007C51E5"/>
    <w:rsid w:val="007C7573"/>
    <w:rsid w:val="007D0296"/>
    <w:rsid w:val="007D100A"/>
    <w:rsid w:val="007D259F"/>
    <w:rsid w:val="007D2C4F"/>
    <w:rsid w:val="007D4FB5"/>
    <w:rsid w:val="007E1F37"/>
    <w:rsid w:val="007E4B46"/>
    <w:rsid w:val="007E7900"/>
    <w:rsid w:val="007E7D65"/>
    <w:rsid w:val="007F3003"/>
    <w:rsid w:val="007F35E7"/>
    <w:rsid w:val="007F6648"/>
    <w:rsid w:val="00800153"/>
    <w:rsid w:val="008043DA"/>
    <w:rsid w:val="0080443B"/>
    <w:rsid w:val="00804CAD"/>
    <w:rsid w:val="00806C6B"/>
    <w:rsid w:val="00813B3D"/>
    <w:rsid w:val="00814177"/>
    <w:rsid w:val="00815DC5"/>
    <w:rsid w:val="00825C31"/>
    <w:rsid w:val="00834727"/>
    <w:rsid w:val="00834776"/>
    <w:rsid w:val="00841591"/>
    <w:rsid w:val="008467D7"/>
    <w:rsid w:val="0085183D"/>
    <w:rsid w:val="008531F8"/>
    <w:rsid w:val="008560D3"/>
    <w:rsid w:val="00856AF7"/>
    <w:rsid w:val="008609E1"/>
    <w:rsid w:val="00863EA8"/>
    <w:rsid w:val="008707BC"/>
    <w:rsid w:val="00871362"/>
    <w:rsid w:val="008734B6"/>
    <w:rsid w:val="008835FD"/>
    <w:rsid w:val="008860BD"/>
    <w:rsid w:val="0088745F"/>
    <w:rsid w:val="0088766C"/>
    <w:rsid w:val="00890BA9"/>
    <w:rsid w:val="00892ABC"/>
    <w:rsid w:val="008973E7"/>
    <w:rsid w:val="008A6BC6"/>
    <w:rsid w:val="008A70FA"/>
    <w:rsid w:val="008A78D6"/>
    <w:rsid w:val="008B24B8"/>
    <w:rsid w:val="008B6564"/>
    <w:rsid w:val="008B7B51"/>
    <w:rsid w:val="008B7CCD"/>
    <w:rsid w:val="008C0745"/>
    <w:rsid w:val="008C1473"/>
    <w:rsid w:val="008C3A9A"/>
    <w:rsid w:val="008D20BE"/>
    <w:rsid w:val="008E1D3C"/>
    <w:rsid w:val="008E2BC3"/>
    <w:rsid w:val="008E43A2"/>
    <w:rsid w:val="008E5BDB"/>
    <w:rsid w:val="008F2AE7"/>
    <w:rsid w:val="008F50A9"/>
    <w:rsid w:val="008F5F44"/>
    <w:rsid w:val="00901823"/>
    <w:rsid w:val="00903F76"/>
    <w:rsid w:val="00913440"/>
    <w:rsid w:val="00916322"/>
    <w:rsid w:val="00924B88"/>
    <w:rsid w:val="00924C03"/>
    <w:rsid w:val="00935F1B"/>
    <w:rsid w:val="00943A95"/>
    <w:rsid w:val="00951B3D"/>
    <w:rsid w:val="009571FA"/>
    <w:rsid w:val="00962E2B"/>
    <w:rsid w:val="009665CE"/>
    <w:rsid w:val="009670E5"/>
    <w:rsid w:val="00982983"/>
    <w:rsid w:val="0098681A"/>
    <w:rsid w:val="00993645"/>
    <w:rsid w:val="009A06ED"/>
    <w:rsid w:val="009A6036"/>
    <w:rsid w:val="009A754F"/>
    <w:rsid w:val="009B46B7"/>
    <w:rsid w:val="009B684E"/>
    <w:rsid w:val="009B7778"/>
    <w:rsid w:val="009B7AA0"/>
    <w:rsid w:val="009C0F1E"/>
    <w:rsid w:val="009C15B6"/>
    <w:rsid w:val="009C1EF1"/>
    <w:rsid w:val="009C679B"/>
    <w:rsid w:val="009D1592"/>
    <w:rsid w:val="009D4F8D"/>
    <w:rsid w:val="009D5160"/>
    <w:rsid w:val="009D6CF4"/>
    <w:rsid w:val="009E1865"/>
    <w:rsid w:val="009E262C"/>
    <w:rsid w:val="009E3AB6"/>
    <w:rsid w:val="009E6B42"/>
    <w:rsid w:val="009E73BE"/>
    <w:rsid w:val="009E74C5"/>
    <w:rsid w:val="009F026C"/>
    <w:rsid w:val="009F05A1"/>
    <w:rsid w:val="009F2462"/>
    <w:rsid w:val="00A049F3"/>
    <w:rsid w:val="00A128FB"/>
    <w:rsid w:val="00A14075"/>
    <w:rsid w:val="00A2515B"/>
    <w:rsid w:val="00A30ED3"/>
    <w:rsid w:val="00A32203"/>
    <w:rsid w:val="00A40BBF"/>
    <w:rsid w:val="00A41273"/>
    <w:rsid w:val="00A420DD"/>
    <w:rsid w:val="00A421D3"/>
    <w:rsid w:val="00A46673"/>
    <w:rsid w:val="00A47803"/>
    <w:rsid w:val="00A51DF5"/>
    <w:rsid w:val="00A529FE"/>
    <w:rsid w:val="00A52B48"/>
    <w:rsid w:val="00A5503F"/>
    <w:rsid w:val="00A574EF"/>
    <w:rsid w:val="00A625D3"/>
    <w:rsid w:val="00A6261E"/>
    <w:rsid w:val="00A667E8"/>
    <w:rsid w:val="00A74F54"/>
    <w:rsid w:val="00A81015"/>
    <w:rsid w:val="00A84042"/>
    <w:rsid w:val="00A85CEE"/>
    <w:rsid w:val="00A864E7"/>
    <w:rsid w:val="00A8722F"/>
    <w:rsid w:val="00A87E54"/>
    <w:rsid w:val="00A918B5"/>
    <w:rsid w:val="00A91D2C"/>
    <w:rsid w:val="00A938CC"/>
    <w:rsid w:val="00AA199A"/>
    <w:rsid w:val="00AA5121"/>
    <w:rsid w:val="00AB200D"/>
    <w:rsid w:val="00AB55AE"/>
    <w:rsid w:val="00AC20E1"/>
    <w:rsid w:val="00AC28AE"/>
    <w:rsid w:val="00AC3444"/>
    <w:rsid w:val="00AC39C3"/>
    <w:rsid w:val="00AD0082"/>
    <w:rsid w:val="00AD26FB"/>
    <w:rsid w:val="00AD5395"/>
    <w:rsid w:val="00AE2074"/>
    <w:rsid w:val="00AE4F06"/>
    <w:rsid w:val="00AE611B"/>
    <w:rsid w:val="00AF1B52"/>
    <w:rsid w:val="00AF2289"/>
    <w:rsid w:val="00AF6BBA"/>
    <w:rsid w:val="00B00687"/>
    <w:rsid w:val="00B010B3"/>
    <w:rsid w:val="00B020D3"/>
    <w:rsid w:val="00B02B98"/>
    <w:rsid w:val="00B137FB"/>
    <w:rsid w:val="00B13F9F"/>
    <w:rsid w:val="00B16128"/>
    <w:rsid w:val="00B167A7"/>
    <w:rsid w:val="00B22FF2"/>
    <w:rsid w:val="00B2432C"/>
    <w:rsid w:val="00B37E27"/>
    <w:rsid w:val="00B40289"/>
    <w:rsid w:val="00B4193B"/>
    <w:rsid w:val="00B426B5"/>
    <w:rsid w:val="00B43DDB"/>
    <w:rsid w:val="00B44EA2"/>
    <w:rsid w:val="00B472D3"/>
    <w:rsid w:val="00B47460"/>
    <w:rsid w:val="00B5263B"/>
    <w:rsid w:val="00B54530"/>
    <w:rsid w:val="00B5644E"/>
    <w:rsid w:val="00B56763"/>
    <w:rsid w:val="00B574C7"/>
    <w:rsid w:val="00B601B4"/>
    <w:rsid w:val="00B6168E"/>
    <w:rsid w:val="00B64F81"/>
    <w:rsid w:val="00B71476"/>
    <w:rsid w:val="00B7240F"/>
    <w:rsid w:val="00B726D8"/>
    <w:rsid w:val="00B75D27"/>
    <w:rsid w:val="00B762D4"/>
    <w:rsid w:val="00B821FF"/>
    <w:rsid w:val="00B824F7"/>
    <w:rsid w:val="00B84E14"/>
    <w:rsid w:val="00B916EB"/>
    <w:rsid w:val="00B93FA5"/>
    <w:rsid w:val="00B95121"/>
    <w:rsid w:val="00B962C5"/>
    <w:rsid w:val="00BB6B5E"/>
    <w:rsid w:val="00BC3DBF"/>
    <w:rsid w:val="00BC629D"/>
    <w:rsid w:val="00BD1BA6"/>
    <w:rsid w:val="00BD6FAD"/>
    <w:rsid w:val="00BE1045"/>
    <w:rsid w:val="00BE2469"/>
    <w:rsid w:val="00BE5D28"/>
    <w:rsid w:val="00BF1C0C"/>
    <w:rsid w:val="00BF2C37"/>
    <w:rsid w:val="00BF74D2"/>
    <w:rsid w:val="00C0297B"/>
    <w:rsid w:val="00C06E99"/>
    <w:rsid w:val="00C06FDE"/>
    <w:rsid w:val="00C10319"/>
    <w:rsid w:val="00C13410"/>
    <w:rsid w:val="00C15647"/>
    <w:rsid w:val="00C156B8"/>
    <w:rsid w:val="00C220EF"/>
    <w:rsid w:val="00C23EFC"/>
    <w:rsid w:val="00C270F1"/>
    <w:rsid w:val="00C30BA4"/>
    <w:rsid w:val="00C31B14"/>
    <w:rsid w:val="00C36682"/>
    <w:rsid w:val="00C3685E"/>
    <w:rsid w:val="00C40204"/>
    <w:rsid w:val="00C5308E"/>
    <w:rsid w:val="00C60686"/>
    <w:rsid w:val="00C61B08"/>
    <w:rsid w:val="00C75EA0"/>
    <w:rsid w:val="00C82884"/>
    <w:rsid w:val="00C84BC3"/>
    <w:rsid w:val="00C85E73"/>
    <w:rsid w:val="00C86946"/>
    <w:rsid w:val="00C90786"/>
    <w:rsid w:val="00C918FA"/>
    <w:rsid w:val="00C9205E"/>
    <w:rsid w:val="00C952AA"/>
    <w:rsid w:val="00C96CA1"/>
    <w:rsid w:val="00C96CED"/>
    <w:rsid w:val="00CA1F49"/>
    <w:rsid w:val="00CA2DF8"/>
    <w:rsid w:val="00CD2C7A"/>
    <w:rsid w:val="00CD3841"/>
    <w:rsid w:val="00CD3D18"/>
    <w:rsid w:val="00CE3CFB"/>
    <w:rsid w:val="00CE45FB"/>
    <w:rsid w:val="00CE6364"/>
    <w:rsid w:val="00CF6E11"/>
    <w:rsid w:val="00D018B9"/>
    <w:rsid w:val="00D14F34"/>
    <w:rsid w:val="00D20A36"/>
    <w:rsid w:val="00D22F5C"/>
    <w:rsid w:val="00D270B3"/>
    <w:rsid w:val="00D2718A"/>
    <w:rsid w:val="00D31A4D"/>
    <w:rsid w:val="00D31FFA"/>
    <w:rsid w:val="00D32C7B"/>
    <w:rsid w:val="00D36D63"/>
    <w:rsid w:val="00D417DA"/>
    <w:rsid w:val="00D45C39"/>
    <w:rsid w:val="00D5685E"/>
    <w:rsid w:val="00D56E9E"/>
    <w:rsid w:val="00D578B1"/>
    <w:rsid w:val="00D60D75"/>
    <w:rsid w:val="00D62FCE"/>
    <w:rsid w:val="00D64B75"/>
    <w:rsid w:val="00D729CA"/>
    <w:rsid w:val="00D75985"/>
    <w:rsid w:val="00D806AB"/>
    <w:rsid w:val="00D84E35"/>
    <w:rsid w:val="00D864AF"/>
    <w:rsid w:val="00D86CEB"/>
    <w:rsid w:val="00D86F83"/>
    <w:rsid w:val="00D87333"/>
    <w:rsid w:val="00D905B3"/>
    <w:rsid w:val="00D9227F"/>
    <w:rsid w:val="00D9514A"/>
    <w:rsid w:val="00D96219"/>
    <w:rsid w:val="00DA09B9"/>
    <w:rsid w:val="00DB16D2"/>
    <w:rsid w:val="00DB38C2"/>
    <w:rsid w:val="00DB5F85"/>
    <w:rsid w:val="00DB647B"/>
    <w:rsid w:val="00DC2E91"/>
    <w:rsid w:val="00DC46DC"/>
    <w:rsid w:val="00DC6C00"/>
    <w:rsid w:val="00DC700A"/>
    <w:rsid w:val="00DD58F2"/>
    <w:rsid w:val="00DD637B"/>
    <w:rsid w:val="00DE059E"/>
    <w:rsid w:val="00DE471A"/>
    <w:rsid w:val="00DE6A32"/>
    <w:rsid w:val="00DF0DEF"/>
    <w:rsid w:val="00DF2224"/>
    <w:rsid w:val="00E028DE"/>
    <w:rsid w:val="00E03D5A"/>
    <w:rsid w:val="00E056A7"/>
    <w:rsid w:val="00E10982"/>
    <w:rsid w:val="00E11D64"/>
    <w:rsid w:val="00E12AE3"/>
    <w:rsid w:val="00E13480"/>
    <w:rsid w:val="00E24C1D"/>
    <w:rsid w:val="00E30B4A"/>
    <w:rsid w:val="00E32928"/>
    <w:rsid w:val="00E33364"/>
    <w:rsid w:val="00E341A5"/>
    <w:rsid w:val="00E438BD"/>
    <w:rsid w:val="00E478BC"/>
    <w:rsid w:val="00E525A3"/>
    <w:rsid w:val="00E53583"/>
    <w:rsid w:val="00E571D7"/>
    <w:rsid w:val="00E603E4"/>
    <w:rsid w:val="00E6141A"/>
    <w:rsid w:val="00E811A3"/>
    <w:rsid w:val="00E86579"/>
    <w:rsid w:val="00E86CCF"/>
    <w:rsid w:val="00E910D5"/>
    <w:rsid w:val="00E91DCC"/>
    <w:rsid w:val="00E91E89"/>
    <w:rsid w:val="00E925DA"/>
    <w:rsid w:val="00E92C2A"/>
    <w:rsid w:val="00EA3CC2"/>
    <w:rsid w:val="00EA4F17"/>
    <w:rsid w:val="00EA53F5"/>
    <w:rsid w:val="00EA6E5B"/>
    <w:rsid w:val="00EA7102"/>
    <w:rsid w:val="00EB465C"/>
    <w:rsid w:val="00EB7873"/>
    <w:rsid w:val="00EC3821"/>
    <w:rsid w:val="00EC5B1E"/>
    <w:rsid w:val="00EC6262"/>
    <w:rsid w:val="00EC6871"/>
    <w:rsid w:val="00EC6A2A"/>
    <w:rsid w:val="00EC6B86"/>
    <w:rsid w:val="00ED46D7"/>
    <w:rsid w:val="00ED57DF"/>
    <w:rsid w:val="00EE05D3"/>
    <w:rsid w:val="00EE2637"/>
    <w:rsid w:val="00EE583F"/>
    <w:rsid w:val="00EF25F4"/>
    <w:rsid w:val="00EF26AF"/>
    <w:rsid w:val="00EF61B6"/>
    <w:rsid w:val="00F00C46"/>
    <w:rsid w:val="00F01121"/>
    <w:rsid w:val="00F0302C"/>
    <w:rsid w:val="00F0587C"/>
    <w:rsid w:val="00F07F22"/>
    <w:rsid w:val="00F110B2"/>
    <w:rsid w:val="00F125BF"/>
    <w:rsid w:val="00F15462"/>
    <w:rsid w:val="00F23623"/>
    <w:rsid w:val="00F275F7"/>
    <w:rsid w:val="00F31A0F"/>
    <w:rsid w:val="00F32D2A"/>
    <w:rsid w:val="00F34C41"/>
    <w:rsid w:val="00F3606E"/>
    <w:rsid w:val="00F36397"/>
    <w:rsid w:val="00F3694D"/>
    <w:rsid w:val="00F370A3"/>
    <w:rsid w:val="00F41CFA"/>
    <w:rsid w:val="00F54CFB"/>
    <w:rsid w:val="00F55C3B"/>
    <w:rsid w:val="00F56220"/>
    <w:rsid w:val="00F60BA1"/>
    <w:rsid w:val="00F61408"/>
    <w:rsid w:val="00F628A0"/>
    <w:rsid w:val="00F62ECA"/>
    <w:rsid w:val="00F64445"/>
    <w:rsid w:val="00F66FD0"/>
    <w:rsid w:val="00F6710E"/>
    <w:rsid w:val="00F751DD"/>
    <w:rsid w:val="00F75D61"/>
    <w:rsid w:val="00F772B8"/>
    <w:rsid w:val="00F809C7"/>
    <w:rsid w:val="00F851BC"/>
    <w:rsid w:val="00F91D98"/>
    <w:rsid w:val="00F92295"/>
    <w:rsid w:val="00F9325C"/>
    <w:rsid w:val="00F95F49"/>
    <w:rsid w:val="00F964C8"/>
    <w:rsid w:val="00F9696F"/>
    <w:rsid w:val="00F9705F"/>
    <w:rsid w:val="00FA65C4"/>
    <w:rsid w:val="00FA6BD5"/>
    <w:rsid w:val="00FA6C59"/>
    <w:rsid w:val="00FA7DCD"/>
    <w:rsid w:val="00FB55F5"/>
    <w:rsid w:val="00FC0A65"/>
    <w:rsid w:val="00FC0C02"/>
    <w:rsid w:val="00FD37DD"/>
    <w:rsid w:val="00FD66DF"/>
    <w:rsid w:val="00FE1A3C"/>
    <w:rsid w:val="00FE7F81"/>
    <w:rsid w:val="00FF2612"/>
    <w:rsid w:val="00FF2FCF"/>
    <w:rsid w:val="00FF7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76159"/>
  <w15:chartTrackingRefBased/>
  <w15:docId w15:val="{01EC33E5-361A-4AE4-A206-51897867E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7F2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77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515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1538"/>
  </w:style>
  <w:style w:type="paragraph" w:styleId="Footer">
    <w:name w:val="footer"/>
    <w:basedOn w:val="Normal"/>
    <w:link w:val="FooterChar"/>
    <w:uiPriority w:val="99"/>
    <w:unhideWhenUsed/>
    <w:rsid w:val="005515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1538"/>
  </w:style>
  <w:style w:type="character" w:styleId="Hyperlink">
    <w:name w:val="Hyperlink"/>
    <w:basedOn w:val="DefaultParagraphFont"/>
    <w:uiPriority w:val="99"/>
    <w:unhideWhenUsed/>
    <w:rsid w:val="007673E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73E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50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5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pewresearch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4454</TotalTime>
  <Pages>8</Pages>
  <Words>2150</Words>
  <Characters>12256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 Kumar</dc:creator>
  <cp:keywords/>
  <dc:description/>
  <cp:lastModifiedBy>Tracey Kumar</cp:lastModifiedBy>
  <cp:revision>592</cp:revision>
  <dcterms:created xsi:type="dcterms:W3CDTF">2018-01-28T22:24:00Z</dcterms:created>
  <dcterms:modified xsi:type="dcterms:W3CDTF">2018-02-08T17:26:00Z</dcterms:modified>
</cp:coreProperties>
</file>